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8A7EAD">
      <w:pPr>
        <w:spacing w:line="520" w:lineRule="exact"/>
        <w:ind w:left="878" w:hanging="881"/>
        <w:jc w:val="center"/>
        <w:rPr>
          <w:rFonts w:ascii="华文中宋" w:hAnsi="华文中宋" w:eastAsia="华文中宋"/>
          <w:b/>
          <w:color w:val="000000" w:themeColor="text1"/>
          <w:sz w:val="44"/>
          <w:szCs w:val="44"/>
          <w14:textFill>
            <w14:solidFill>
              <w14:schemeClr w14:val="tx1"/>
            </w14:solidFill>
          </w14:textFill>
        </w:rPr>
      </w:pPr>
      <w:r>
        <w:rPr>
          <w:rFonts w:hint="eastAsia" w:ascii="华文中宋" w:hAnsi="华文中宋" w:eastAsia="华文中宋"/>
          <w:b/>
          <w:color w:val="000000" w:themeColor="text1"/>
          <w:sz w:val="44"/>
          <w:szCs w:val="44"/>
          <w14:textFill>
            <w14:solidFill>
              <w14:schemeClr w14:val="tx1"/>
            </w14:solidFill>
          </w14:textFill>
        </w:rPr>
        <w:t>关于举办第</w:t>
      </w:r>
      <w:r>
        <w:rPr>
          <w:rFonts w:hint="eastAsia" w:ascii="华文中宋" w:hAnsi="华文中宋" w:eastAsia="华文中宋"/>
          <w:b/>
          <w:color w:val="000000" w:themeColor="text1"/>
          <w:sz w:val="44"/>
          <w:szCs w:val="44"/>
          <w:lang w:val="en-US" w:eastAsia="zh-CN"/>
          <w14:textFill>
            <w14:solidFill>
              <w14:schemeClr w14:val="tx1"/>
            </w14:solidFill>
          </w14:textFill>
        </w:rPr>
        <w:t>二十</w:t>
      </w:r>
      <w:r>
        <w:rPr>
          <w:rFonts w:hint="eastAsia" w:ascii="华文中宋" w:hAnsi="华文中宋" w:eastAsia="华文中宋"/>
          <w:b/>
          <w:color w:val="000000" w:themeColor="text1"/>
          <w:sz w:val="44"/>
          <w:szCs w:val="44"/>
          <w14:textFill>
            <w14:solidFill>
              <w14:schemeClr w14:val="tx1"/>
            </w14:solidFill>
          </w14:textFill>
        </w:rPr>
        <w:t>届辅导员（班主任）</w:t>
      </w:r>
    </w:p>
    <w:p w14:paraId="73F6F4FE">
      <w:pPr>
        <w:spacing w:line="520" w:lineRule="exact"/>
        <w:ind w:left="878" w:hanging="881"/>
        <w:jc w:val="center"/>
        <w:rPr>
          <w:rFonts w:ascii="华文中宋" w:hAnsi="华文中宋" w:eastAsia="华文中宋"/>
          <w:b/>
          <w:color w:val="000000" w:themeColor="text1"/>
          <w:sz w:val="44"/>
          <w:szCs w:val="44"/>
          <w14:textFill>
            <w14:solidFill>
              <w14:schemeClr w14:val="tx1"/>
            </w14:solidFill>
          </w14:textFill>
        </w:rPr>
      </w:pPr>
      <w:r>
        <w:rPr>
          <w:rFonts w:hint="eastAsia" w:ascii="华文中宋" w:hAnsi="华文中宋" w:eastAsia="华文中宋"/>
          <w:b/>
          <w:color w:val="000000" w:themeColor="text1"/>
          <w:sz w:val="44"/>
          <w:szCs w:val="44"/>
          <w14:textFill>
            <w14:solidFill>
              <w14:schemeClr w14:val="tx1"/>
            </w14:solidFill>
          </w14:textFill>
        </w:rPr>
        <w:t>工作论坛的通知</w:t>
      </w:r>
    </w:p>
    <w:p w14:paraId="4B803B68">
      <w:pPr>
        <w:spacing w:line="520" w:lineRule="exact"/>
        <w:ind w:left="637" w:hanging="640"/>
        <w:jc w:val="left"/>
        <w:rPr>
          <w:rFonts w:ascii="仿宋" w:hAnsi="仿宋" w:eastAsia="仿宋"/>
          <w:color w:val="000000" w:themeColor="text1"/>
          <w:sz w:val="32"/>
          <w:szCs w:val="32"/>
          <w14:textFill>
            <w14:solidFill>
              <w14:schemeClr w14:val="tx1"/>
            </w14:solidFill>
          </w14:textFill>
        </w:rPr>
      </w:pPr>
    </w:p>
    <w:p w14:paraId="49B8913D">
      <w:pPr>
        <w:spacing w:line="560" w:lineRule="exact"/>
        <w:ind w:left="19" w:leftChars="0" w:hanging="19" w:hangingChars="6"/>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各学院：</w:t>
      </w:r>
    </w:p>
    <w:p w14:paraId="520AB9E0">
      <w:pPr>
        <w:spacing w:line="56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_GB2312"/>
          <w:sz w:val="32"/>
          <w:szCs w:val="32"/>
        </w:rPr>
        <w:t>为深入学习贯彻习近平新时代中国特色社会主义思想和党的二十大精神，落实立德树人根本任务，推动辅导员（班主任）队伍建设发展提质增效，</w:t>
      </w:r>
      <w:r>
        <w:rPr>
          <w:rFonts w:hint="eastAsia" w:ascii="仿宋" w:hAnsi="仿宋" w:eastAsia="仿宋" w:cs="仿宋"/>
          <w:color w:val="000000" w:themeColor="text1"/>
          <w:sz w:val="32"/>
          <w:szCs w:val="32"/>
          <w14:textFill>
            <w14:solidFill>
              <w14:schemeClr w14:val="tx1"/>
            </w14:solidFill>
          </w14:textFill>
        </w:rPr>
        <w:t>经研究，决定举办第</w:t>
      </w:r>
      <w:r>
        <w:rPr>
          <w:rFonts w:hint="eastAsia" w:ascii="仿宋" w:hAnsi="仿宋" w:eastAsia="仿宋" w:cs="仿宋"/>
          <w:color w:val="000000" w:themeColor="text1"/>
          <w:sz w:val="32"/>
          <w:szCs w:val="32"/>
          <w:lang w:val="en-US" w:eastAsia="zh-CN"/>
          <w14:textFill>
            <w14:solidFill>
              <w14:schemeClr w14:val="tx1"/>
            </w14:solidFill>
          </w14:textFill>
        </w:rPr>
        <w:t>二十</w:t>
      </w:r>
      <w:r>
        <w:rPr>
          <w:rFonts w:hint="eastAsia" w:ascii="仿宋" w:hAnsi="仿宋" w:eastAsia="仿宋" w:cs="仿宋"/>
          <w:color w:val="000000" w:themeColor="text1"/>
          <w:sz w:val="32"/>
          <w:szCs w:val="32"/>
          <w14:textFill>
            <w14:solidFill>
              <w14:schemeClr w14:val="tx1"/>
            </w14:solidFill>
          </w14:textFill>
        </w:rPr>
        <w:t>届辅导员（班主任）工作论坛。现将有关事项通知如下：</w:t>
      </w:r>
    </w:p>
    <w:p w14:paraId="403D625C">
      <w:pPr>
        <w:pStyle w:val="21"/>
        <w:numPr>
          <w:ilvl w:val="0"/>
          <w:numId w:val="1"/>
        </w:numPr>
        <w:spacing w:line="560" w:lineRule="exact"/>
        <w:ind w:leftChars="0" w:firstLineChars="0"/>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参加人员</w:t>
      </w:r>
    </w:p>
    <w:p w14:paraId="72CF8776">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lang w:val="en-US" w:eastAsia="zh-CN"/>
        </w:rPr>
        <w:t>全校在岗</w:t>
      </w:r>
      <w:r>
        <w:rPr>
          <w:rFonts w:hint="eastAsia" w:ascii="仿宋" w:hAnsi="仿宋" w:eastAsia="仿宋" w:cs="仿宋_GB2312"/>
          <w:sz w:val="32"/>
          <w:szCs w:val="32"/>
        </w:rPr>
        <w:t>专职辅导员</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含党总支副书记、学生科科长）</w:t>
      </w:r>
      <w:r>
        <w:rPr>
          <w:rFonts w:hint="eastAsia" w:ascii="仿宋" w:hAnsi="仿宋" w:eastAsia="仿宋" w:cs="仿宋_GB2312"/>
          <w:sz w:val="32"/>
          <w:szCs w:val="32"/>
        </w:rPr>
        <w:t>、班主任和从事学生工作人员。专职辅导员原则上每人需提交一篇，班主任参与率不低于2</w:t>
      </w:r>
      <w:r>
        <w:rPr>
          <w:rFonts w:ascii="仿宋" w:hAnsi="仿宋" w:eastAsia="仿宋" w:cs="仿宋_GB2312"/>
          <w:sz w:val="32"/>
          <w:szCs w:val="32"/>
        </w:rPr>
        <w:t>0%</w:t>
      </w:r>
      <w:r>
        <w:rPr>
          <w:rFonts w:hint="eastAsia" w:ascii="仿宋" w:hAnsi="仿宋" w:eastAsia="仿宋" w:cs="仿宋_GB2312"/>
          <w:sz w:val="32"/>
          <w:szCs w:val="32"/>
        </w:rPr>
        <w:t>。</w:t>
      </w:r>
      <w:r>
        <w:rPr>
          <w:rFonts w:ascii="Calibri" w:hAnsi="Calibri" w:eastAsia="仿宋" w:cs="Calibri"/>
          <w:sz w:val="32"/>
          <w:szCs w:val="32"/>
        </w:rPr>
        <w:t>  </w:t>
      </w:r>
      <w:r>
        <w:rPr>
          <w:rFonts w:hint="eastAsia" w:ascii="仿宋" w:hAnsi="仿宋" w:eastAsia="仿宋" w:cs="仿宋_GB2312"/>
          <w:sz w:val="32"/>
          <w:szCs w:val="32"/>
        </w:rPr>
        <w:t xml:space="preserve"> </w:t>
      </w:r>
    </w:p>
    <w:p w14:paraId="7E1C287A">
      <w:pPr>
        <w:spacing w:line="560" w:lineRule="exact"/>
        <w:ind w:left="-3" w:leftChars="0" w:firstLine="640" w:firstLineChars="200"/>
        <w:jc w:val="left"/>
        <w:rPr>
          <w:rFonts w:ascii="仿宋" w:hAnsi="仿宋" w:eastAsia="仿宋" w:cs="仿宋"/>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二、论坛征文</w:t>
      </w:r>
    </w:p>
    <w:p w14:paraId="27D3537F">
      <w:pPr>
        <w:pStyle w:val="6"/>
        <w:spacing w:before="0" w:beforeAutospacing="0" w:after="0" w:afterAutospacing="0" w:line="560" w:lineRule="exact"/>
        <w:ind w:left="621" w:leftChars="207" w:firstLine="0" w:firstLineChars="0"/>
        <w:rPr>
          <w:rFonts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（一）征文选题</w:t>
      </w:r>
    </w:p>
    <w:p w14:paraId="08354F91">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参考202</w:t>
      </w:r>
      <w:r>
        <w:rPr>
          <w:rFonts w:hint="eastAsia" w:ascii="仿宋" w:hAnsi="仿宋" w:eastAsia="仿宋" w:cs="仿宋_GB2312"/>
          <w:sz w:val="32"/>
          <w:szCs w:val="32"/>
          <w:lang w:val="en-US" w:eastAsia="zh-CN"/>
        </w:rPr>
        <w:t>5</w:t>
      </w:r>
      <w:r>
        <w:rPr>
          <w:rFonts w:hint="eastAsia" w:ascii="仿宋" w:hAnsi="仿宋" w:eastAsia="仿宋" w:cs="仿宋_GB2312"/>
          <w:sz w:val="32"/>
          <w:szCs w:val="32"/>
        </w:rPr>
        <w:t>年教育部人文社会科学研究专项任务项目（高校辅导员研究）课题指南（附件1），结合学校工作实际，包括但不限于指南中所列题目。</w:t>
      </w:r>
    </w:p>
    <w:p w14:paraId="11E5F047">
      <w:pPr>
        <w:pStyle w:val="6"/>
        <w:spacing w:before="0" w:beforeAutospacing="0" w:after="0" w:afterAutospacing="0" w:line="560" w:lineRule="exact"/>
        <w:ind w:left="621" w:leftChars="207" w:firstLine="0" w:firstLineChars="0"/>
        <w:rPr>
          <w:rFonts w:ascii="楷体" w:hAnsi="楷体" w:eastAsia="楷体" w:cs="楷体"/>
          <w:color w:val="000000" w:themeColor="text1"/>
          <w:sz w:val="32"/>
          <w:szCs w:val="32"/>
          <w14:textFill>
            <w14:solidFill>
              <w14:schemeClr w14:val="tx1"/>
            </w14:solidFill>
          </w14:textFill>
        </w:rPr>
      </w:pPr>
      <w:bookmarkStart w:id="0" w:name="bookmark8"/>
      <w:bookmarkEnd w:id="0"/>
      <w:bookmarkStart w:id="1" w:name="bookmark9"/>
      <w:bookmarkEnd w:id="1"/>
      <w:r>
        <w:rPr>
          <w:rFonts w:hint="eastAsia" w:ascii="楷体" w:hAnsi="楷体" w:eastAsia="楷体" w:cs="楷体"/>
          <w:color w:val="000000" w:themeColor="text1"/>
          <w:sz w:val="32"/>
          <w:szCs w:val="32"/>
          <w14:textFill>
            <w14:solidFill>
              <w14:schemeClr w14:val="tx1"/>
            </w14:solidFill>
          </w14:textFill>
        </w:rPr>
        <w:t>（二）征文要求</w:t>
      </w:r>
    </w:p>
    <w:p w14:paraId="5BAB864F">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1.征文撰写要体现围绕学生、关照学生、服务学生的育人理念，坚持理论联系实际，分析当前大学生思想政治教育工作和面临的新情况、新问题，讨论解决问题的新思路、新举措。</w:t>
      </w:r>
    </w:p>
    <w:p w14:paraId="4D00D90D">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2.征文要求观点正确、视角新颖、论据充分、结构严谨，字数在5</w:t>
      </w:r>
      <w:r>
        <w:rPr>
          <w:rFonts w:ascii="仿宋" w:hAnsi="仿宋" w:eastAsia="仿宋" w:cs="仿宋_GB2312"/>
          <w:sz w:val="32"/>
          <w:szCs w:val="32"/>
        </w:rPr>
        <w:t>000</w:t>
      </w:r>
      <w:r>
        <w:rPr>
          <w:rFonts w:hint="eastAsia" w:ascii="仿宋" w:hAnsi="仿宋" w:eastAsia="仿宋" w:cs="仿宋_GB2312"/>
          <w:sz w:val="32"/>
          <w:szCs w:val="32"/>
        </w:rPr>
        <w:t>字左右。</w:t>
      </w:r>
    </w:p>
    <w:p w14:paraId="75318E51">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3.征文须未公开发表，遵守学术规范，恪守学术道德，杜绝学术不端行为，具体要求请参见《GB/T 7714-2015信息与文献参考文献著录规则》和《学术出版规范—期刊学术不端行为界定（CY/T174—2019）》。如因抄袭、弄虚作假以及作品版权不明所带来的问题，责任自负。经查重系统检测，复制比在20%以上的取消资格。</w:t>
      </w:r>
    </w:p>
    <w:p w14:paraId="72C7AF8F">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论文作者拥有著作权，主办单位拥有编辑权和使用权。</w:t>
      </w:r>
    </w:p>
    <w:p w14:paraId="753AF364">
      <w:pPr>
        <w:spacing w:line="560" w:lineRule="exact"/>
        <w:ind w:left="0" w:leftChars="0" w:firstLine="640" w:firstLineChars="20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每人以第一作者身份限报1篇，且不得参与2篇以上论文评选。</w:t>
      </w:r>
    </w:p>
    <w:p w14:paraId="5BA9B869">
      <w:pPr>
        <w:pStyle w:val="6"/>
        <w:spacing w:before="0" w:beforeAutospacing="0" w:after="0" w:afterAutospacing="0" w:line="560" w:lineRule="exact"/>
        <w:ind w:left="0" w:leftChars="0" w:firstLine="640" w:firstLineChars="200"/>
        <w:jc w:val="both"/>
        <w:rPr>
          <w:rFonts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（三）征文报送</w:t>
      </w:r>
    </w:p>
    <w:p w14:paraId="15FDD316">
      <w:pPr>
        <w:spacing w:line="560" w:lineRule="exact"/>
        <w:ind w:left="0" w:leftChars="0" w:firstLine="640" w:firstLineChars="200"/>
        <w:rPr>
          <w:rFonts w:hint="eastAsia" w:ascii="仿宋" w:hAnsi="仿宋" w:eastAsia="仿宋" w:cs="仿宋_GB2312"/>
          <w:sz w:val="32"/>
          <w:szCs w:val="32"/>
        </w:rPr>
      </w:pPr>
      <w:r>
        <w:rPr>
          <w:rFonts w:hint="eastAsia" w:ascii="仿宋" w:hAnsi="仿宋" w:eastAsia="仿宋" w:cs="仿宋_GB2312"/>
          <w:sz w:val="32"/>
          <w:szCs w:val="32"/>
        </w:rPr>
        <w:t>1.各学院组织相关人员撰写征文，严格把关，进行初评。撰写论文数量将计入年度绩效考核成绩。参与人数及推优数量如下：</w:t>
      </w:r>
    </w:p>
    <w:tbl>
      <w:tblPr>
        <w:tblStyle w:val="7"/>
        <w:tblW w:w="5302" w:type="pct"/>
        <w:tblInd w:w="0" w:type="dxa"/>
        <w:tblLayout w:type="autofit"/>
        <w:tblCellMar>
          <w:top w:w="0" w:type="dxa"/>
          <w:left w:w="108" w:type="dxa"/>
          <w:bottom w:w="0" w:type="dxa"/>
          <w:right w:w="108" w:type="dxa"/>
        </w:tblCellMar>
      </w:tblPr>
      <w:tblGrid>
        <w:gridCol w:w="2316"/>
        <w:gridCol w:w="696"/>
        <w:gridCol w:w="1347"/>
        <w:gridCol w:w="1262"/>
        <w:gridCol w:w="866"/>
        <w:gridCol w:w="1275"/>
        <w:gridCol w:w="1275"/>
      </w:tblGrid>
      <w:tr w14:paraId="19827F99">
        <w:tblPrEx>
          <w:tblCellMar>
            <w:top w:w="0" w:type="dxa"/>
            <w:left w:w="108" w:type="dxa"/>
            <w:bottom w:w="0" w:type="dxa"/>
            <w:right w:w="108" w:type="dxa"/>
          </w:tblCellMar>
        </w:tblPrEx>
        <w:trPr>
          <w:trHeight w:val="702" w:hRule="atLeast"/>
        </w:trPr>
        <w:tc>
          <w:tcPr>
            <w:tcW w:w="1281"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738F543">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学院</w:t>
            </w:r>
          </w:p>
        </w:tc>
        <w:tc>
          <w:tcPr>
            <w:tcW w:w="1828" w:type="pct"/>
            <w:gridSpan w:val="3"/>
            <w:tcBorders>
              <w:top w:val="single" w:color="auto" w:sz="4" w:space="0"/>
              <w:left w:val="nil"/>
              <w:bottom w:val="single" w:color="auto" w:sz="4" w:space="0"/>
              <w:right w:val="single" w:color="000000" w:sz="4" w:space="0"/>
            </w:tcBorders>
            <w:shd w:val="clear" w:color="auto" w:fill="auto"/>
            <w:noWrap/>
            <w:vAlign w:val="center"/>
          </w:tcPr>
          <w:p w14:paraId="3F6F236A">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辅导员</w:t>
            </w:r>
          </w:p>
        </w:tc>
        <w:tc>
          <w:tcPr>
            <w:tcW w:w="1889" w:type="pct"/>
            <w:gridSpan w:val="3"/>
            <w:tcBorders>
              <w:top w:val="single" w:color="auto" w:sz="4" w:space="0"/>
              <w:left w:val="nil"/>
              <w:bottom w:val="single" w:color="auto" w:sz="4" w:space="0"/>
              <w:right w:val="single" w:color="auto" w:sz="4" w:space="0"/>
            </w:tcBorders>
            <w:shd w:val="clear" w:color="auto" w:fill="auto"/>
            <w:noWrap/>
            <w:vAlign w:val="center"/>
          </w:tcPr>
          <w:p w14:paraId="0B2782FB">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班主任</w:t>
            </w:r>
          </w:p>
        </w:tc>
      </w:tr>
      <w:tr w14:paraId="62BBE988">
        <w:tblPrEx>
          <w:tblCellMar>
            <w:top w:w="0" w:type="dxa"/>
            <w:left w:w="108" w:type="dxa"/>
            <w:bottom w:w="0" w:type="dxa"/>
            <w:right w:w="108" w:type="dxa"/>
          </w:tblCellMar>
        </w:tblPrEx>
        <w:trPr>
          <w:trHeight w:val="855" w:hRule="atLeast"/>
        </w:trPr>
        <w:tc>
          <w:tcPr>
            <w:tcW w:w="1281" w:type="pct"/>
            <w:vMerge w:val="continue"/>
            <w:tcBorders>
              <w:top w:val="single" w:color="auto" w:sz="4" w:space="0"/>
              <w:left w:val="single" w:color="auto" w:sz="4" w:space="0"/>
              <w:bottom w:val="single" w:color="auto" w:sz="4" w:space="0"/>
              <w:right w:val="single" w:color="auto" w:sz="4" w:space="0"/>
            </w:tcBorders>
            <w:vAlign w:val="center"/>
          </w:tcPr>
          <w:p w14:paraId="0707CE95">
            <w:pPr>
              <w:spacing w:line="560" w:lineRule="exact"/>
              <w:ind w:left="0" w:leftChars="0" w:firstLine="0" w:firstLineChars="0"/>
              <w:jc w:val="left"/>
              <w:rPr>
                <w:rFonts w:ascii="仿宋" w:hAnsi="仿宋" w:eastAsia="仿宋"/>
                <w:color w:val="auto"/>
                <w:sz w:val="24"/>
                <w:szCs w:val="24"/>
              </w:rPr>
            </w:pPr>
          </w:p>
        </w:tc>
        <w:tc>
          <w:tcPr>
            <w:tcW w:w="385" w:type="pct"/>
            <w:tcBorders>
              <w:top w:val="nil"/>
              <w:left w:val="nil"/>
              <w:bottom w:val="single" w:color="auto" w:sz="4" w:space="0"/>
              <w:right w:val="single" w:color="auto" w:sz="4" w:space="0"/>
            </w:tcBorders>
            <w:shd w:val="clear" w:color="auto" w:fill="auto"/>
            <w:noWrap/>
            <w:vAlign w:val="center"/>
          </w:tcPr>
          <w:p w14:paraId="5A11BE2B">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人数</w:t>
            </w:r>
          </w:p>
        </w:tc>
        <w:tc>
          <w:tcPr>
            <w:tcW w:w="745" w:type="pct"/>
            <w:tcBorders>
              <w:top w:val="nil"/>
              <w:left w:val="nil"/>
              <w:bottom w:val="single" w:color="auto" w:sz="4" w:space="0"/>
              <w:right w:val="single" w:color="auto" w:sz="4" w:space="0"/>
            </w:tcBorders>
            <w:shd w:val="clear" w:color="auto" w:fill="auto"/>
            <w:vAlign w:val="center"/>
          </w:tcPr>
          <w:p w14:paraId="59A091AA">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参与人数</w:t>
            </w:r>
          </w:p>
        </w:tc>
        <w:tc>
          <w:tcPr>
            <w:tcW w:w="698" w:type="pct"/>
            <w:tcBorders>
              <w:top w:val="nil"/>
              <w:left w:val="nil"/>
              <w:bottom w:val="single" w:color="auto" w:sz="4" w:space="0"/>
              <w:right w:val="single" w:color="auto" w:sz="4" w:space="0"/>
            </w:tcBorders>
            <w:shd w:val="clear" w:color="auto" w:fill="auto"/>
            <w:vAlign w:val="center"/>
          </w:tcPr>
          <w:p w14:paraId="431C10C5">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推优数量</w:t>
            </w:r>
            <w:r>
              <w:rPr>
                <w:rFonts w:hint="eastAsia" w:ascii="仿宋" w:hAnsi="仿宋" w:eastAsia="仿宋"/>
                <w:color w:val="auto"/>
                <w:sz w:val="24"/>
                <w:szCs w:val="24"/>
              </w:rPr>
              <w:br w:type="textWrapping"/>
            </w:r>
            <w:r>
              <w:rPr>
                <w:rFonts w:hint="eastAsia" w:ascii="仿宋" w:hAnsi="仿宋" w:eastAsia="仿宋"/>
                <w:color w:val="auto"/>
                <w:sz w:val="24"/>
                <w:szCs w:val="24"/>
              </w:rPr>
              <w:t>（40%）</w:t>
            </w:r>
          </w:p>
        </w:tc>
        <w:tc>
          <w:tcPr>
            <w:tcW w:w="479" w:type="pct"/>
            <w:tcBorders>
              <w:top w:val="nil"/>
              <w:left w:val="nil"/>
              <w:bottom w:val="single" w:color="auto" w:sz="4" w:space="0"/>
              <w:right w:val="single" w:color="auto" w:sz="4" w:space="0"/>
            </w:tcBorders>
            <w:shd w:val="clear" w:color="auto" w:fill="auto"/>
            <w:noWrap/>
            <w:vAlign w:val="center"/>
          </w:tcPr>
          <w:p w14:paraId="7ABC64AE">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人数</w:t>
            </w:r>
          </w:p>
        </w:tc>
        <w:tc>
          <w:tcPr>
            <w:tcW w:w="705" w:type="pct"/>
            <w:tcBorders>
              <w:top w:val="nil"/>
              <w:left w:val="nil"/>
              <w:bottom w:val="single" w:color="auto" w:sz="4" w:space="0"/>
              <w:right w:val="single" w:color="auto" w:sz="4" w:space="0"/>
            </w:tcBorders>
            <w:shd w:val="clear" w:color="auto" w:fill="auto"/>
            <w:vAlign w:val="center"/>
          </w:tcPr>
          <w:p w14:paraId="0FF6D51F">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参与人数</w:t>
            </w:r>
            <w:r>
              <w:rPr>
                <w:rFonts w:hint="eastAsia" w:ascii="仿宋" w:hAnsi="仿宋" w:eastAsia="仿宋"/>
                <w:color w:val="auto"/>
                <w:sz w:val="24"/>
                <w:szCs w:val="24"/>
              </w:rPr>
              <w:br w:type="textWrapping"/>
            </w:r>
            <w:r>
              <w:rPr>
                <w:rFonts w:hint="eastAsia" w:ascii="仿宋" w:hAnsi="仿宋" w:eastAsia="仿宋"/>
                <w:color w:val="auto"/>
                <w:sz w:val="24"/>
                <w:szCs w:val="24"/>
              </w:rPr>
              <w:t>（20%）</w:t>
            </w:r>
          </w:p>
        </w:tc>
        <w:tc>
          <w:tcPr>
            <w:tcW w:w="704" w:type="pct"/>
            <w:tcBorders>
              <w:top w:val="nil"/>
              <w:left w:val="nil"/>
              <w:bottom w:val="single" w:color="auto" w:sz="4" w:space="0"/>
              <w:right w:val="single" w:color="auto" w:sz="4" w:space="0"/>
            </w:tcBorders>
            <w:shd w:val="clear" w:color="auto" w:fill="auto"/>
            <w:vAlign w:val="center"/>
          </w:tcPr>
          <w:p w14:paraId="2B26BFBF">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推优数量</w:t>
            </w:r>
            <w:r>
              <w:rPr>
                <w:rFonts w:hint="eastAsia" w:ascii="仿宋" w:hAnsi="仿宋" w:eastAsia="仿宋"/>
                <w:color w:val="auto"/>
                <w:sz w:val="24"/>
                <w:szCs w:val="24"/>
              </w:rPr>
              <w:br w:type="textWrapping"/>
            </w:r>
            <w:r>
              <w:rPr>
                <w:rFonts w:hint="eastAsia" w:ascii="仿宋" w:hAnsi="仿宋" w:eastAsia="仿宋"/>
                <w:color w:val="auto"/>
                <w:sz w:val="24"/>
                <w:szCs w:val="24"/>
              </w:rPr>
              <w:t>（5%）</w:t>
            </w:r>
          </w:p>
        </w:tc>
      </w:tr>
      <w:tr w14:paraId="774FA762">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351EBE87">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集成电路</w:t>
            </w:r>
          </w:p>
        </w:tc>
        <w:tc>
          <w:tcPr>
            <w:tcW w:w="385" w:type="pct"/>
            <w:tcBorders>
              <w:top w:val="nil"/>
              <w:left w:val="nil"/>
              <w:bottom w:val="single" w:color="auto" w:sz="4" w:space="0"/>
              <w:right w:val="single" w:color="auto" w:sz="4" w:space="0"/>
            </w:tcBorders>
            <w:shd w:val="clear" w:color="auto" w:fill="auto"/>
            <w:noWrap/>
            <w:vAlign w:val="center"/>
          </w:tcPr>
          <w:p w14:paraId="3A645BE9">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7</w:t>
            </w:r>
          </w:p>
        </w:tc>
        <w:tc>
          <w:tcPr>
            <w:tcW w:w="745" w:type="pct"/>
            <w:tcBorders>
              <w:top w:val="nil"/>
              <w:left w:val="nil"/>
              <w:bottom w:val="single" w:color="auto" w:sz="4" w:space="0"/>
              <w:right w:val="single" w:color="auto" w:sz="4" w:space="0"/>
            </w:tcBorders>
            <w:shd w:val="clear" w:color="auto" w:fill="auto"/>
            <w:noWrap/>
            <w:vAlign w:val="center"/>
          </w:tcPr>
          <w:p w14:paraId="4587F053">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7</w:t>
            </w:r>
          </w:p>
        </w:tc>
        <w:tc>
          <w:tcPr>
            <w:tcW w:w="698" w:type="pct"/>
            <w:tcBorders>
              <w:top w:val="nil"/>
              <w:left w:val="nil"/>
              <w:bottom w:val="single" w:color="auto" w:sz="4" w:space="0"/>
              <w:right w:val="single" w:color="auto" w:sz="4" w:space="0"/>
            </w:tcBorders>
            <w:shd w:val="clear" w:color="auto" w:fill="auto"/>
            <w:noWrap/>
            <w:vAlign w:val="center"/>
          </w:tcPr>
          <w:p w14:paraId="331B82B5">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3</w:t>
            </w:r>
          </w:p>
        </w:tc>
        <w:tc>
          <w:tcPr>
            <w:tcW w:w="479" w:type="pct"/>
            <w:tcBorders>
              <w:top w:val="nil"/>
              <w:left w:val="nil"/>
              <w:bottom w:val="single" w:color="auto" w:sz="4" w:space="0"/>
              <w:right w:val="single" w:color="auto" w:sz="4" w:space="0"/>
            </w:tcBorders>
            <w:shd w:val="clear" w:color="auto" w:fill="auto"/>
            <w:noWrap/>
            <w:vAlign w:val="center"/>
          </w:tcPr>
          <w:p w14:paraId="4BD61227">
            <w:pPr>
              <w:spacing w:line="560" w:lineRule="exact"/>
              <w:ind w:left="0" w:leftChars="0" w:firstLine="0" w:firstLineChars="0"/>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24</w:t>
            </w:r>
          </w:p>
        </w:tc>
        <w:tc>
          <w:tcPr>
            <w:tcW w:w="705" w:type="pct"/>
            <w:tcBorders>
              <w:top w:val="nil"/>
              <w:left w:val="nil"/>
              <w:bottom w:val="single" w:color="auto" w:sz="4" w:space="0"/>
              <w:right w:val="single" w:color="auto" w:sz="4" w:space="0"/>
            </w:tcBorders>
            <w:shd w:val="clear" w:color="auto" w:fill="auto"/>
            <w:noWrap/>
            <w:vAlign w:val="center"/>
          </w:tcPr>
          <w:p w14:paraId="0F8EDF38">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5</w:t>
            </w:r>
          </w:p>
        </w:tc>
        <w:tc>
          <w:tcPr>
            <w:tcW w:w="704" w:type="pct"/>
            <w:tcBorders>
              <w:top w:val="nil"/>
              <w:left w:val="nil"/>
              <w:bottom w:val="single" w:color="auto" w:sz="4" w:space="0"/>
              <w:right w:val="single" w:color="auto" w:sz="4" w:space="0"/>
            </w:tcBorders>
            <w:shd w:val="clear" w:color="auto" w:fill="auto"/>
            <w:noWrap/>
            <w:vAlign w:val="center"/>
          </w:tcPr>
          <w:p w14:paraId="31E5A215">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1</w:t>
            </w:r>
          </w:p>
        </w:tc>
      </w:tr>
      <w:tr w14:paraId="3D3323D6">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01F0C9F0">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大数据与人工智能</w:t>
            </w:r>
          </w:p>
        </w:tc>
        <w:tc>
          <w:tcPr>
            <w:tcW w:w="385" w:type="pct"/>
            <w:tcBorders>
              <w:top w:val="nil"/>
              <w:left w:val="nil"/>
              <w:bottom w:val="single" w:color="auto" w:sz="4" w:space="0"/>
              <w:right w:val="single" w:color="auto" w:sz="4" w:space="0"/>
            </w:tcBorders>
            <w:shd w:val="clear" w:color="auto" w:fill="auto"/>
            <w:noWrap/>
            <w:vAlign w:val="center"/>
          </w:tcPr>
          <w:p w14:paraId="538DEDAE">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7</w:t>
            </w:r>
          </w:p>
        </w:tc>
        <w:tc>
          <w:tcPr>
            <w:tcW w:w="745" w:type="pct"/>
            <w:tcBorders>
              <w:top w:val="nil"/>
              <w:left w:val="nil"/>
              <w:bottom w:val="single" w:color="auto" w:sz="4" w:space="0"/>
              <w:right w:val="single" w:color="auto" w:sz="4" w:space="0"/>
            </w:tcBorders>
            <w:shd w:val="clear" w:color="auto" w:fill="auto"/>
            <w:noWrap/>
            <w:vAlign w:val="center"/>
          </w:tcPr>
          <w:p w14:paraId="748ADC35">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7</w:t>
            </w:r>
          </w:p>
        </w:tc>
        <w:tc>
          <w:tcPr>
            <w:tcW w:w="698" w:type="pct"/>
            <w:tcBorders>
              <w:top w:val="nil"/>
              <w:left w:val="nil"/>
              <w:bottom w:val="single" w:color="auto" w:sz="4" w:space="0"/>
              <w:right w:val="single" w:color="auto" w:sz="4" w:space="0"/>
            </w:tcBorders>
            <w:shd w:val="clear" w:color="auto" w:fill="auto"/>
            <w:noWrap/>
            <w:vAlign w:val="center"/>
          </w:tcPr>
          <w:p w14:paraId="73E43DB6">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3</w:t>
            </w:r>
          </w:p>
        </w:tc>
        <w:tc>
          <w:tcPr>
            <w:tcW w:w="479" w:type="pct"/>
            <w:tcBorders>
              <w:top w:val="nil"/>
              <w:left w:val="nil"/>
              <w:bottom w:val="single" w:color="auto" w:sz="4" w:space="0"/>
              <w:right w:val="single" w:color="auto" w:sz="4" w:space="0"/>
            </w:tcBorders>
            <w:shd w:val="clear" w:color="auto" w:fill="auto"/>
            <w:noWrap/>
            <w:vAlign w:val="center"/>
          </w:tcPr>
          <w:p w14:paraId="37381865">
            <w:pPr>
              <w:spacing w:line="560" w:lineRule="exact"/>
              <w:ind w:left="0" w:leftChars="0" w:firstLine="0" w:firstLineChars="0"/>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31</w:t>
            </w:r>
          </w:p>
        </w:tc>
        <w:tc>
          <w:tcPr>
            <w:tcW w:w="705" w:type="pct"/>
            <w:tcBorders>
              <w:top w:val="nil"/>
              <w:left w:val="nil"/>
              <w:bottom w:val="single" w:color="auto" w:sz="4" w:space="0"/>
              <w:right w:val="single" w:color="auto" w:sz="4" w:space="0"/>
            </w:tcBorders>
            <w:shd w:val="clear" w:color="auto" w:fill="auto"/>
            <w:noWrap/>
            <w:vAlign w:val="center"/>
          </w:tcPr>
          <w:p w14:paraId="6931ABA0">
            <w:pPr>
              <w:spacing w:line="560" w:lineRule="exact"/>
              <w:ind w:left="0" w:leftChars="0" w:firstLine="0" w:firstLineChars="0"/>
              <w:jc w:val="center"/>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6</w:t>
            </w:r>
          </w:p>
        </w:tc>
        <w:tc>
          <w:tcPr>
            <w:tcW w:w="704" w:type="pct"/>
            <w:tcBorders>
              <w:top w:val="nil"/>
              <w:left w:val="nil"/>
              <w:bottom w:val="single" w:color="auto" w:sz="4" w:space="0"/>
              <w:right w:val="single" w:color="auto" w:sz="4" w:space="0"/>
            </w:tcBorders>
            <w:shd w:val="clear" w:color="auto" w:fill="auto"/>
            <w:noWrap/>
            <w:vAlign w:val="center"/>
          </w:tcPr>
          <w:p w14:paraId="523DFE31">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2</w:t>
            </w:r>
          </w:p>
        </w:tc>
      </w:tr>
      <w:tr w14:paraId="6D5222B4">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663FCC40">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物联网与智能控制</w:t>
            </w:r>
          </w:p>
        </w:tc>
        <w:tc>
          <w:tcPr>
            <w:tcW w:w="385" w:type="pct"/>
            <w:tcBorders>
              <w:top w:val="nil"/>
              <w:left w:val="nil"/>
              <w:bottom w:val="single" w:color="auto" w:sz="4" w:space="0"/>
              <w:right w:val="single" w:color="auto" w:sz="4" w:space="0"/>
            </w:tcBorders>
            <w:shd w:val="clear" w:color="auto" w:fill="auto"/>
            <w:noWrap/>
            <w:vAlign w:val="center"/>
          </w:tcPr>
          <w:p w14:paraId="6F40E7B3">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9</w:t>
            </w:r>
          </w:p>
        </w:tc>
        <w:tc>
          <w:tcPr>
            <w:tcW w:w="745" w:type="pct"/>
            <w:tcBorders>
              <w:top w:val="nil"/>
              <w:left w:val="nil"/>
              <w:bottom w:val="single" w:color="auto" w:sz="4" w:space="0"/>
              <w:right w:val="single" w:color="auto" w:sz="4" w:space="0"/>
            </w:tcBorders>
            <w:shd w:val="clear" w:color="auto" w:fill="auto"/>
            <w:noWrap/>
            <w:vAlign w:val="center"/>
          </w:tcPr>
          <w:p w14:paraId="256971F7">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9</w:t>
            </w:r>
          </w:p>
        </w:tc>
        <w:tc>
          <w:tcPr>
            <w:tcW w:w="698" w:type="pct"/>
            <w:tcBorders>
              <w:top w:val="nil"/>
              <w:left w:val="nil"/>
              <w:bottom w:val="single" w:color="auto" w:sz="4" w:space="0"/>
              <w:right w:val="single" w:color="auto" w:sz="4" w:space="0"/>
            </w:tcBorders>
            <w:shd w:val="clear" w:color="auto" w:fill="auto"/>
            <w:noWrap/>
            <w:vAlign w:val="center"/>
          </w:tcPr>
          <w:p w14:paraId="3593F2D6">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4</w:t>
            </w:r>
          </w:p>
        </w:tc>
        <w:tc>
          <w:tcPr>
            <w:tcW w:w="479" w:type="pct"/>
            <w:tcBorders>
              <w:top w:val="nil"/>
              <w:left w:val="nil"/>
              <w:bottom w:val="single" w:color="auto" w:sz="4" w:space="0"/>
              <w:right w:val="single" w:color="auto" w:sz="4" w:space="0"/>
            </w:tcBorders>
            <w:shd w:val="clear" w:color="auto" w:fill="auto"/>
            <w:noWrap/>
            <w:vAlign w:val="center"/>
          </w:tcPr>
          <w:p w14:paraId="78898E8F">
            <w:pPr>
              <w:spacing w:line="560" w:lineRule="exact"/>
              <w:ind w:left="0" w:leftChars="0" w:firstLine="0" w:firstLineChars="0"/>
              <w:jc w:val="center"/>
              <w:rPr>
                <w:rFonts w:hint="eastAsia" w:ascii="仿宋" w:hAnsi="仿宋" w:eastAsia="仿宋"/>
                <w:color w:val="auto"/>
                <w:sz w:val="24"/>
                <w:szCs w:val="24"/>
                <w:lang w:val="en-US" w:eastAsia="zh-CN"/>
              </w:rPr>
            </w:pPr>
            <w:r>
              <w:rPr>
                <w:rFonts w:hint="eastAsia" w:ascii="仿宋" w:hAnsi="仿宋" w:eastAsia="仿宋"/>
                <w:color w:val="auto"/>
                <w:sz w:val="24"/>
                <w:szCs w:val="24"/>
              </w:rPr>
              <w:t>3</w:t>
            </w:r>
            <w:r>
              <w:rPr>
                <w:rFonts w:hint="eastAsia" w:ascii="仿宋" w:hAnsi="仿宋" w:eastAsia="仿宋"/>
                <w:color w:val="auto"/>
                <w:sz w:val="24"/>
                <w:szCs w:val="24"/>
                <w:lang w:val="en-US" w:eastAsia="zh-CN"/>
              </w:rPr>
              <w:t>0</w:t>
            </w:r>
          </w:p>
        </w:tc>
        <w:tc>
          <w:tcPr>
            <w:tcW w:w="705" w:type="pct"/>
            <w:tcBorders>
              <w:top w:val="nil"/>
              <w:left w:val="nil"/>
              <w:bottom w:val="single" w:color="auto" w:sz="4" w:space="0"/>
              <w:right w:val="single" w:color="auto" w:sz="4" w:space="0"/>
            </w:tcBorders>
            <w:shd w:val="clear" w:color="auto" w:fill="auto"/>
            <w:noWrap/>
            <w:vAlign w:val="center"/>
          </w:tcPr>
          <w:p w14:paraId="68905EE3">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6</w:t>
            </w:r>
          </w:p>
        </w:tc>
        <w:tc>
          <w:tcPr>
            <w:tcW w:w="704" w:type="pct"/>
            <w:tcBorders>
              <w:top w:val="nil"/>
              <w:left w:val="nil"/>
              <w:bottom w:val="single" w:color="auto" w:sz="4" w:space="0"/>
              <w:right w:val="single" w:color="auto" w:sz="4" w:space="0"/>
            </w:tcBorders>
            <w:shd w:val="clear" w:color="auto" w:fill="auto"/>
            <w:noWrap/>
            <w:vAlign w:val="center"/>
          </w:tcPr>
          <w:p w14:paraId="6941DF1D">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2</w:t>
            </w:r>
          </w:p>
        </w:tc>
      </w:tr>
      <w:tr w14:paraId="4E1F44BB">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26E9410F">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数字商务</w:t>
            </w:r>
          </w:p>
        </w:tc>
        <w:tc>
          <w:tcPr>
            <w:tcW w:w="385" w:type="pct"/>
            <w:tcBorders>
              <w:top w:val="nil"/>
              <w:left w:val="nil"/>
              <w:bottom w:val="single" w:color="auto" w:sz="4" w:space="0"/>
              <w:right w:val="single" w:color="auto" w:sz="4" w:space="0"/>
            </w:tcBorders>
            <w:shd w:val="clear" w:color="auto" w:fill="auto"/>
            <w:noWrap/>
            <w:vAlign w:val="center"/>
          </w:tcPr>
          <w:p w14:paraId="25B1D49F">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8</w:t>
            </w:r>
          </w:p>
        </w:tc>
        <w:tc>
          <w:tcPr>
            <w:tcW w:w="745" w:type="pct"/>
            <w:tcBorders>
              <w:top w:val="nil"/>
              <w:left w:val="nil"/>
              <w:bottom w:val="single" w:color="auto" w:sz="4" w:space="0"/>
              <w:right w:val="single" w:color="auto" w:sz="4" w:space="0"/>
            </w:tcBorders>
            <w:shd w:val="clear" w:color="auto" w:fill="auto"/>
            <w:noWrap/>
            <w:vAlign w:val="center"/>
          </w:tcPr>
          <w:p w14:paraId="1FDB6A1F">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8</w:t>
            </w:r>
          </w:p>
        </w:tc>
        <w:tc>
          <w:tcPr>
            <w:tcW w:w="698" w:type="pct"/>
            <w:tcBorders>
              <w:top w:val="nil"/>
              <w:left w:val="nil"/>
              <w:bottom w:val="single" w:color="auto" w:sz="4" w:space="0"/>
              <w:right w:val="single" w:color="auto" w:sz="4" w:space="0"/>
            </w:tcBorders>
            <w:shd w:val="clear" w:color="auto" w:fill="auto"/>
            <w:noWrap/>
            <w:vAlign w:val="center"/>
          </w:tcPr>
          <w:p w14:paraId="13AF225B">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3</w:t>
            </w:r>
          </w:p>
        </w:tc>
        <w:tc>
          <w:tcPr>
            <w:tcW w:w="479" w:type="pct"/>
            <w:tcBorders>
              <w:top w:val="nil"/>
              <w:left w:val="nil"/>
              <w:bottom w:val="single" w:color="auto" w:sz="4" w:space="0"/>
              <w:right w:val="single" w:color="auto" w:sz="4" w:space="0"/>
            </w:tcBorders>
            <w:shd w:val="clear" w:color="auto" w:fill="auto"/>
            <w:noWrap/>
            <w:vAlign w:val="center"/>
          </w:tcPr>
          <w:p w14:paraId="45B1050F">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rPr>
              <w:t>3</w:t>
            </w:r>
            <w:r>
              <w:rPr>
                <w:rFonts w:hint="eastAsia" w:ascii="仿宋" w:hAnsi="仿宋" w:eastAsia="仿宋"/>
                <w:color w:val="auto"/>
                <w:sz w:val="24"/>
                <w:szCs w:val="24"/>
                <w:lang w:val="en-US" w:eastAsia="zh-CN"/>
              </w:rPr>
              <w:t>5</w:t>
            </w:r>
          </w:p>
        </w:tc>
        <w:tc>
          <w:tcPr>
            <w:tcW w:w="705" w:type="pct"/>
            <w:tcBorders>
              <w:top w:val="nil"/>
              <w:left w:val="nil"/>
              <w:bottom w:val="single" w:color="auto" w:sz="4" w:space="0"/>
              <w:right w:val="single" w:color="auto" w:sz="4" w:space="0"/>
            </w:tcBorders>
            <w:shd w:val="clear" w:color="auto" w:fill="auto"/>
            <w:noWrap/>
            <w:vAlign w:val="center"/>
          </w:tcPr>
          <w:p w14:paraId="19799FC0">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7</w:t>
            </w:r>
          </w:p>
        </w:tc>
        <w:tc>
          <w:tcPr>
            <w:tcW w:w="704" w:type="pct"/>
            <w:tcBorders>
              <w:top w:val="nil"/>
              <w:left w:val="nil"/>
              <w:bottom w:val="single" w:color="auto" w:sz="4" w:space="0"/>
              <w:right w:val="single" w:color="auto" w:sz="4" w:space="0"/>
            </w:tcBorders>
            <w:shd w:val="clear" w:color="auto" w:fill="auto"/>
            <w:noWrap/>
            <w:vAlign w:val="center"/>
          </w:tcPr>
          <w:p w14:paraId="4025AD1B">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2</w:t>
            </w:r>
          </w:p>
        </w:tc>
      </w:tr>
      <w:tr w14:paraId="6B576A1A">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666C63A2">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数字财经</w:t>
            </w:r>
          </w:p>
        </w:tc>
        <w:tc>
          <w:tcPr>
            <w:tcW w:w="385" w:type="pct"/>
            <w:tcBorders>
              <w:top w:val="nil"/>
              <w:left w:val="nil"/>
              <w:bottom w:val="single" w:color="auto" w:sz="4" w:space="0"/>
              <w:right w:val="single" w:color="auto" w:sz="4" w:space="0"/>
            </w:tcBorders>
            <w:shd w:val="clear" w:color="auto" w:fill="auto"/>
            <w:noWrap/>
            <w:vAlign w:val="center"/>
          </w:tcPr>
          <w:p w14:paraId="48A29132">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6</w:t>
            </w:r>
          </w:p>
        </w:tc>
        <w:tc>
          <w:tcPr>
            <w:tcW w:w="745" w:type="pct"/>
            <w:tcBorders>
              <w:top w:val="nil"/>
              <w:left w:val="nil"/>
              <w:bottom w:val="single" w:color="auto" w:sz="4" w:space="0"/>
              <w:right w:val="single" w:color="auto" w:sz="4" w:space="0"/>
            </w:tcBorders>
            <w:shd w:val="clear" w:color="auto" w:fill="auto"/>
            <w:noWrap/>
            <w:vAlign w:val="center"/>
          </w:tcPr>
          <w:p w14:paraId="5944AEDF">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6</w:t>
            </w:r>
          </w:p>
        </w:tc>
        <w:tc>
          <w:tcPr>
            <w:tcW w:w="698" w:type="pct"/>
            <w:tcBorders>
              <w:top w:val="nil"/>
              <w:left w:val="nil"/>
              <w:bottom w:val="single" w:color="auto" w:sz="4" w:space="0"/>
              <w:right w:val="single" w:color="auto" w:sz="4" w:space="0"/>
            </w:tcBorders>
            <w:shd w:val="clear" w:color="auto" w:fill="auto"/>
            <w:noWrap/>
            <w:vAlign w:val="center"/>
          </w:tcPr>
          <w:p w14:paraId="1096515D">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2</w:t>
            </w:r>
          </w:p>
        </w:tc>
        <w:tc>
          <w:tcPr>
            <w:tcW w:w="479" w:type="pct"/>
            <w:tcBorders>
              <w:top w:val="nil"/>
              <w:left w:val="nil"/>
              <w:bottom w:val="single" w:color="auto" w:sz="4" w:space="0"/>
              <w:right w:val="single" w:color="auto" w:sz="4" w:space="0"/>
            </w:tcBorders>
            <w:shd w:val="clear" w:color="auto" w:fill="auto"/>
            <w:noWrap/>
            <w:vAlign w:val="center"/>
          </w:tcPr>
          <w:p w14:paraId="1FE6A3EC">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22</w:t>
            </w:r>
          </w:p>
        </w:tc>
        <w:tc>
          <w:tcPr>
            <w:tcW w:w="705" w:type="pct"/>
            <w:tcBorders>
              <w:top w:val="nil"/>
              <w:left w:val="nil"/>
              <w:bottom w:val="single" w:color="auto" w:sz="4" w:space="0"/>
              <w:right w:val="single" w:color="auto" w:sz="4" w:space="0"/>
            </w:tcBorders>
            <w:shd w:val="clear" w:color="auto" w:fill="auto"/>
            <w:noWrap/>
            <w:vAlign w:val="center"/>
          </w:tcPr>
          <w:p w14:paraId="5BE9E35D">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4</w:t>
            </w:r>
          </w:p>
        </w:tc>
        <w:tc>
          <w:tcPr>
            <w:tcW w:w="704" w:type="pct"/>
            <w:tcBorders>
              <w:top w:val="nil"/>
              <w:left w:val="nil"/>
              <w:bottom w:val="single" w:color="auto" w:sz="4" w:space="0"/>
              <w:right w:val="single" w:color="auto" w:sz="4" w:space="0"/>
            </w:tcBorders>
            <w:shd w:val="clear" w:color="auto" w:fill="auto"/>
            <w:noWrap/>
            <w:vAlign w:val="center"/>
          </w:tcPr>
          <w:p w14:paraId="2BD92A8A">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1</w:t>
            </w:r>
          </w:p>
        </w:tc>
      </w:tr>
      <w:tr w14:paraId="6537C1EA">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61180A33">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数字创意</w:t>
            </w:r>
          </w:p>
        </w:tc>
        <w:tc>
          <w:tcPr>
            <w:tcW w:w="385" w:type="pct"/>
            <w:tcBorders>
              <w:top w:val="nil"/>
              <w:left w:val="nil"/>
              <w:bottom w:val="single" w:color="auto" w:sz="4" w:space="0"/>
              <w:right w:val="single" w:color="auto" w:sz="4" w:space="0"/>
            </w:tcBorders>
            <w:shd w:val="clear" w:color="auto" w:fill="auto"/>
            <w:noWrap/>
            <w:vAlign w:val="center"/>
          </w:tcPr>
          <w:p w14:paraId="44C2731F">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7</w:t>
            </w:r>
          </w:p>
        </w:tc>
        <w:tc>
          <w:tcPr>
            <w:tcW w:w="745" w:type="pct"/>
            <w:tcBorders>
              <w:top w:val="nil"/>
              <w:left w:val="nil"/>
              <w:bottom w:val="single" w:color="auto" w:sz="4" w:space="0"/>
              <w:right w:val="single" w:color="auto" w:sz="4" w:space="0"/>
            </w:tcBorders>
            <w:shd w:val="clear" w:color="auto" w:fill="auto"/>
            <w:noWrap/>
            <w:vAlign w:val="center"/>
          </w:tcPr>
          <w:p w14:paraId="2309B15B">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7</w:t>
            </w:r>
          </w:p>
        </w:tc>
        <w:tc>
          <w:tcPr>
            <w:tcW w:w="698" w:type="pct"/>
            <w:tcBorders>
              <w:top w:val="nil"/>
              <w:left w:val="nil"/>
              <w:bottom w:val="single" w:color="auto" w:sz="4" w:space="0"/>
              <w:right w:val="single" w:color="auto" w:sz="4" w:space="0"/>
            </w:tcBorders>
            <w:shd w:val="clear" w:color="auto" w:fill="auto"/>
            <w:noWrap/>
            <w:vAlign w:val="center"/>
          </w:tcPr>
          <w:p w14:paraId="0E94BE30">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3</w:t>
            </w:r>
          </w:p>
        </w:tc>
        <w:tc>
          <w:tcPr>
            <w:tcW w:w="479" w:type="pct"/>
            <w:tcBorders>
              <w:top w:val="nil"/>
              <w:left w:val="nil"/>
              <w:bottom w:val="single" w:color="auto" w:sz="4" w:space="0"/>
              <w:right w:val="single" w:color="auto" w:sz="4" w:space="0"/>
            </w:tcBorders>
            <w:shd w:val="clear" w:color="auto" w:fill="auto"/>
            <w:noWrap/>
            <w:vAlign w:val="center"/>
          </w:tcPr>
          <w:p w14:paraId="0312C5F4">
            <w:pPr>
              <w:spacing w:line="560" w:lineRule="exact"/>
              <w:ind w:left="0" w:leftChars="0" w:firstLine="0" w:firstLineChars="0"/>
              <w:jc w:val="center"/>
              <w:rPr>
                <w:rFonts w:hint="eastAsia" w:ascii="仿宋" w:hAnsi="仿宋" w:eastAsia="仿宋"/>
                <w:color w:val="auto"/>
                <w:sz w:val="24"/>
                <w:szCs w:val="24"/>
                <w:lang w:val="en-US" w:eastAsia="zh-CN"/>
              </w:rPr>
            </w:pPr>
            <w:r>
              <w:rPr>
                <w:rFonts w:hint="eastAsia" w:ascii="仿宋" w:hAnsi="仿宋" w:eastAsia="仿宋"/>
                <w:color w:val="auto"/>
                <w:sz w:val="24"/>
                <w:szCs w:val="24"/>
              </w:rPr>
              <w:t>3</w:t>
            </w:r>
            <w:r>
              <w:rPr>
                <w:rFonts w:hint="eastAsia" w:ascii="仿宋" w:hAnsi="仿宋" w:eastAsia="仿宋"/>
                <w:color w:val="auto"/>
                <w:sz w:val="24"/>
                <w:szCs w:val="24"/>
                <w:lang w:val="en-US" w:eastAsia="zh-CN"/>
              </w:rPr>
              <w:t>6</w:t>
            </w:r>
          </w:p>
        </w:tc>
        <w:tc>
          <w:tcPr>
            <w:tcW w:w="705" w:type="pct"/>
            <w:tcBorders>
              <w:top w:val="nil"/>
              <w:left w:val="nil"/>
              <w:bottom w:val="single" w:color="auto" w:sz="4" w:space="0"/>
              <w:right w:val="single" w:color="auto" w:sz="4" w:space="0"/>
            </w:tcBorders>
            <w:shd w:val="clear" w:color="auto" w:fill="auto"/>
            <w:noWrap/>
            <w:vAlign w:val="center"/>
          </w:tcPr>
          <w:p w14:paraId="5DC19BB7">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7</w:t>
            </w:r>
          </w:p>
        </w:tc>
        <w:tc>
          <w:tcPr>
            <w:tcW w:w="704" w:type="pct"/>
            <w:tcBorders>
              <w:top w:val="nil"/>
              <w:left w:val="nil"/>
              <w:bottom w:val="single" w:color="auto" w:sz="4" w:space="0"/>
              <w:right w:val="single" w:color="auto" w:sz="4" w:space="0"/>
            </w:tcBorders>
            <w:shd w:val="clear" w:color="auto" w:fill="auto"/>
            <w:noWrap/>
            <w:vAlign w:val="center"/>
          </w:tcPr>
          <w:p w14:paraId="0877A180">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2</w:t>
            </w:r>
          </w:p>
        </w:tc>
      </w:tr>
      <w:tr w14:paraId="18824769">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55B0AFC4">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数字安全</w:t>
            </w:r>
          </w:p>
        </w:tc>
        <w:tc>
          <w:tcPr>
            <w:tcW w:w="385" w:type="pct"/>
            <w:tcBorders>
              <w:top w:val="nil"/>
              <w:left w:val="nil"/>
              <w:bottom w:val="single" w:color="auto" w:sz="4" w:space="0"/>
              <w:right w:val="single" w:color="auto" w:sz="4" w:space="0"/>
            </w:tcBorders>
            <w:shd w:val="clear" w:color="auto" w:fill="auto"/>
            <w:noWrap/>
            <w:vAlign w:val="center"/>
          </w:tcPr>
          <w:p w14:paraId="74EF84DA">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7</w:t>
            </w:r>
          </w:p>
        </w:tc>
        <w:tc>
          <w:tcPr>
            <w:tcW w:w="745" w:type="pct"/>
            <w:tcBorders>
              <w:top w:val="nil"/>
              <w:left w:val="nil"/>
              <w:bottom w:val="single" w:color="auto" w:sz="4" w:space="0"/>
              <w:right w:val="single" w:color="auto" w:sz="4" w:space="0"/>
            </w:tcBorders>
            <w:shd w:val="clear" w:color="auto" w:fill="auto"/>
            <w:noWrap/>
            <w:vAlign w:val="center"/>
          </w:tcPr>
          <w:p w14:paraId="0A20584F">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7</w:t>
            </w:r>
          </w:p>
        </w:tc>
        <w:tc>
          <w:tcPr>
            <w:tcW w:w="698" w:type="pct"/>
            <w:tcBorders>
              <w:top w:val="nil"/>
              <w:left w:val="nil"/>
              <w:bottom w:val="single" w:color="auto" w:sz="4" w:space="0"/>
              <w:right w:val="single" w:color="auto" w:sz="4" w:space="0"/>
            </w:tcBorders>
            <w:shd w:val="clear" w:color="auto" w:fill="auto"/>
            <w:noWrap/>
            <w:vAlign w:val="center"/>
          </w:tcPr>
          <w:p w14:paraId="5868F606">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lang w:val="en-US" w:eastAsia="zh-CN"/>
              </w:rPr>
              <w:t>3</w:t>
            </w:r>
          </w:p>
        </w:tc>
        <w:tc>
          <w:tcPr>
            <w:tcW w:w="479" w:type="pct"/>
            <w:tcBorders>
              <w:top w:val="nil"/>
              <w:left w:val="nil"/>
              <w:bottom w:val="single" w:color="auto" w:sz="4" w:space="0"/>
              <w:right w:val="single" w:color="auto" w:sz="4" w:space="0"/>
            </w:tcBorders>
            <w:shd w:val="clear" w:color="auto" w:fill="auto"/>
            <w:noWrap/>
            <w:vAlign w:val="center"/>
          </w:tcPr>
          <w:p w14:paraId="239BABD3">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24</w:t>
            </w:r>
          </w:p>
        </w:tc>
        <w:tc>
          <w:tcPr>
            <w:tcW w:w="705" w:type="pct"/>
            <w:tcBorders>
              <w:top w:val="nil"/>
              <w:left w:val="nil"/>
              <w:bottom w:val="single" w:color="auto" w:sz="4" w:space="0"/>
              <w:right w:val="single" w:color="auto" w:sz="4" w:space="0"/>
            </w:tcBorders>
            <w:shd w:val="clear" w:color="auto" w:fill="auto"/>
            <w:noWrap/>
            <w:vAlign w:val="center"/>
          </w:tcPr>
          <w:p w14:paraId="7118B724">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5</w:t>
            </w:r>
          </w:p>
        </w:tc>
        <w:tc>
          <w:tcPr>
            <w:tcW w:w="704" w:type="pct"/>
            <w:tcBorders>
              <w:top w:val="nil"/>
              <w:left w:val="nil"/>
              <w:bottom w:val="single" w:color="auto" w:sz="4" w:space="0"/>
              <w:right w:val="single" w:color="auto" w:sz="4" w:space="0"/>
            </w:tcBorders>
            <w:shd w:val="clear" w:color="auto" w:fill="auto"/>
            <w:noWrap/>
            <w:vAlign w:val="center"/>
          </w:tcPr>
          <w:p w14:paraId="7E0C84F8">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1</w:t>
            </w:r>
          </w:p>
        </w:tc>
      </w:tr>
      <w:tr w14:paraId="1C5DF1FE">
        <w:tblPrEx>
          <w:tblCellMar>
            <w:top w:w="0" w:type="dxa"/>
            <w:left w:w="108" w:type="dxa"/>
            <w:bottom w:w="0" w:type="dxa"/>
            <w:right w:w="108" w:type="dxa"/>
          </w:tblCellMar>
        </w:tblPrEx>
        <w:trPr>
          <w:trHeight w:val="702" w:hRule="atLeast"/>
        </w:trPr>
        <w:tc>
          <w:tcPr>
            <w:tcW w:w="1281" w:type="pct"/>
            <w:tcBorders>
              <w:top w:val="nil"/>
              <w:left w:val="single" w:color="auto" w:sz="4" w:space="0"/>
              <w:bottom w:val="single" w:color="auto" w:sz="4" w:space="0"/>
              <w:right w:val="single" w:color="auto" w:sz="4" w:space="0"/>
            </w:tcBorders>
            <w:shd w:val="clear" w:color="auto" w:fill="auto"/>
            <w:noWrap/>
            <w:vAlign w:val="center"/>
          </w:tcPr>
          <w:p w14:paraId="642355DB">
            <w:pPr>
              <w:spacing w:line="560" w:lineRule="exact"/>
              <w:ind w:left="0" w:leftChars="0" w:firstLine="0" w:firstLineChars="0"/>
              <w:jc w:val="center"/>
              <w:rPr>
                <w:rFonts w:ascii="仿宋" w:hAnsi="仿宋" w:eastAsia="仿宋"/>
                <w:color w:val="auto"/>
                <w:sz w:val="24"/>
                <w:szCs w:val="24"/>
              </w:rPr>
            </w:pPr>
            <w:r>
              <w:rPr>
                <w:rFonts w:hint="eastAsia" w:ascii="仿宋" w:hAnsi="仿宋" w:eastAsia="仿宋"/>
                <w:color w:val="auto"/>
                <w:sz w:val="24"/>
                <w:szCs w:val="24"/>
              </w:rPr>
              <w:t>合计</w:t>
            </w:r>
          </w:p>
        </w:tc>
        <w:tc>
          <w:tcPr>
            <w:tcW w:w="385" w:type="pct"/>
            <w:tcBorders>
              <w:top w:val="nil"/>
              <w:left w:val="nil"/>
              <w:bottom w:val="single" w:color="auto" w:sz="4" w:space="0"/>
              <w:right w:val="single" w:color="auto" w:sz="4" w:space="0"/>
            </w:tcBorders>
            <w:shd w:val="clear" w:color="auto" w:fill="auto"/>
            <w:noWrap/>
            <w:vAlign w:val="center"/>
          </w:tcPr>
          <w:p w14:paraId="656154B6">
            <w:pPr>
              <w:spacing w:line="560" w:lineRule="exact"/>
              <w:ind w:left="0" w:leftChars="0" w:firstLine="0" w:firstLineChars="0"/>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51</w:t>
            </w:r>
          </w:p>
        </w:tc>
        <w:tc>
          <w:tcPr>
            <w:tcW w:w="745" w:type="pct"/>
            <w:tcBorders>
              <w:top w:val="nil"/>
              <w:left w:val="nil"/>
              <w:bottom w:val="single" w:color="auto" w:sz="4" w:space="0"/>
              <w:right w:val="single" w:color="auto" w:sz="4" w:space="0"/>
            </w:tcBorders>
            <w:shd w:val="clear" w:color="auto" w:fill="auto"/>
            <w:noWrap/>
            <w:vAlign w:val="center"/>
          </w:tcPr>
          <w:p w14:paraId="1BC04CAD">
            <w:pPr>
              <w:spacing w:line="560" w:lineRule="exact"/>
              <w:ind w:left="0" w:leftChars="0" w:firstLine="0" w:firstLineChars="0"/>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51</w:t>
            </w:r>
          </w:p>
        </w:tc>
        <w:tc>
          <w:tcPr>
            <w:tcW w:w="698" w:type="pct"/>
            <w:tcBorders>
              <w:top w:val="nil"/>
              <w:left w:val="nil"/>
              <w:bottom w:val="single" w:color="auto" w:sz="4" w:space="0"/>
              <w:right w:val="single" w:color="auto" w:sz="4" w:space="0"/>
            </w:tcBorders>
            <w:shd w:val="clear" w:color="auto" w:fill="auto"/>
            <w:noWrap/>
            <w:vAlign w:val="center"/>
          </w:tcPr>
          <w:p w14:paraId="3F07739C">
            <w:pPr>
              <w:spacing w:line="560" w:lineRule="exact"/>
              <w:ind w:left="0" w:leftChars="0" w:firstLine="0" w:firstLineChars="0"/>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21</w:t>
            </w:r>
          </w:p>
        </w:tc>
        <w:tc>
          <w:tcPr>
            <w:tcW w:w="479" w:type="pct"/>
            <w:tcBorders>
              <w:top w:val="nil"/>
              <w:left w:val="nil"/>
              <w:bottom w:val="single" w:color="auto" w:sz="4" w:space="0"/>
              <w:right w:val="single" w:color="auto" w:sz="4" w:space="0"/>
            </w:tcBorders>
            <w:shd w:val="clear" w:color="auto" w:fill="auto"/>
            <w:noWrap/>
            <w:vAlign w:val="center"/>
          </w:tcPr>
          <w:p w14:paraId="427D901F">
            <w:pPr>
              <w:spacing w:line="560" w:lineRule="exact"/>
              <w:ind w:left="0" w:leftChars="0" w:firstLine="0" w:firstLineChars="0"/>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202</w:t>
            </w:r>
          </w:p>
        </w:tc>
        <w:tc>
          <w:tcPr>
            <w:tcW w:w="705" w:type="pct"/>
            <w:tcBorders>
              <w:top w:val="nil"/>
              <w:left w:val="nil"/>
              <w:bottom w:val="single" w:color="auto" w:sz="4" w:space="0"/>
              <w:right w:val="single" w:color="auto" w:sz="4" w:space="0"/>
            </w:tcBorders>
            <w:shd w:val="clear" w:color="auto" w:fill="auto"/>
            <w:noWrap/>
            <w:vAlign w:val="center"/>
          </w:tcPr>
          <w:p w14:paraId="52DAF41A">
            <w:pPr>
              <w:spacing w:line="560" w:lineRule="exact"/>
              <w:ind w:left="0" w:leftChars="0" w:firstLine="0" w:firstLineChars="0"/>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40</w:t>
            </w:r>
          </w:p>
        </w:tc>
        <w:tc>
          <w:tcPr>
            <w:tcW w:w="704" w:type="pct"/>
            <w:tcBorders>
              <w:top w:val="nil"/>
              <w:left w:val="nil"/>
              <w:bottom w:val="single" w:color="auto" w:sz="4" w:space="0"/>
              <w:right w:val="single" w:color="auto" w:sz="4" w:space="0"/>
            </w:tcBorders>
            <w:shd w:val="clear" w:color="auto" w:fill="auto"/>
            <w:noWrap/>
            <w:vAlign w:val="center"/>
          </w:tcPr>
          <w:p w14:paraId="3478D816">
            <w:pPr>
              <w:spacing w:line="560" w:lineRule="exact"/>
              <w:ind w:left="0" w:leftChars="0" w:firstLine="0" w:firstLineChars="0"/>
              <w:jc w:val="center"/>
              <w:rPr>
                <w:rFonts w:hint="eastAsia" w:ascii="仿宋" w:hAnsi="仿宋" w:eastAsia="仿宋"/>
                <w:color w:val="auto"/>
                <w:sz w:val="24"/>
                <w:szCs w:val="24"/>
                <w:lang w:eastAsia="zh-CN"/>
              </w:rPr>
            </w:pPr>
            <w:r>
              <w:rPr>
                <w:rFonts w:hint="eastAsia" w:ascii="仿宋" w:hAnsi="仿宋" w:eastAsia="仿宋"/>
                <w:color w:val="auto"/>
                <w:sz w:val="24"/>
                <w:szCs w:val="24"/>
              </w:rPr>
              <w:t>1</w:t>
            </w:r>
            <w:r>
              <w:rPr>
                <w:rFonts w:hint="eastAsia" w:ascii="仿宋" w:hAnsi="仿宋" w:eastAsia="仿宋"/>
                <w:color w:val="auto"/>
                <w:sz w:val="24"/>
                <w:szCs w:val="24"/>
                <w:lang w:val="en-US" w:eastAsia="zh-CN"/>
              </w:rPr>
              <w:t>1</w:t>
            </w:r>
          </w:p>
        </w:tc>
      </w:tr>
    </w:tbl>
    <w:p w14:paraId="480077B2">
      <w:pPr>
        <w:spacing w:line="240" w:lineRule="auto"/>
        <w:ind w:left="0" w:leftChars="0" w:firstLine="640" w:firstLineChars="200"/>
        <w:rPr>
          <w:rFonts w:hint="eastAsia" w:ascii="仿宋" w:hAnsi="仿宋" w:eastAsia="仿宋" w:cs="仿宋_GB2312"/>
          <w:sz w:val="32"/>
          <w:szCs w:val="32"/>
          <w:lang w:eastAsia="zh-CN"/>
        </w:rPr>
      </w:pPr>
      <w:bookmarkStart w:id="2" w:name="_GoBack"/>
      <w:bookmarkEnd w:id="2"/>
    </w:p>
    <w:p w14:paraId="6B6B5B86">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2.于202</w:t>
      </w:r>
      <w:r>
        <w:rPr>
          <w:rFonts w:hint="eastAsia" w:ascii="仿宋" w:hAnsi="仿宋" w:eastAsia="仿宋" w:cs="仿宋_GB2312"/>
          <w:sz w:val="32"/>
          <w:szCs w:val="32"/>
          <w:lang w:val="en-US" w:eastAsia="zh-CN"/>
        </w:rPr>
        <w:t>5</w:t>
      </w:r>
      <w:r>
        <w:rPr>
          <w:rFonts w:hint="eastAsia" w:ascii="仿宋" w:hAnsi="仿宋" w:eastAsia="仿宋" w:cs="仿宋_GB2312"/>
          <w:sz w:val="32"/>
          <w:szCs w:val="32"/>
        </w:rPr>
        <w:t>年</w:t>
      </w:r>
      <w:r>
        <w:rPr>
          <w:rFonts w:hint="eastAsia" w:ascii="仿宋" w:hAnsi="仿宋" w:eastAsia="仿宋" w:cs="仿宋_GB2312"/>
          <w:sz w:val="32"/>
          <w:szCs w:val="32"/>
          <w:lang w:val="en-US" w:eastAsia="zh-CN"/>
        </w:rPr>
        <w:t>5</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16</w:t>
      </w:r>
      <w:r>
        <w:rPr>
          <w:rFonts w:hint="eastAsia" w:ascii="仿宋" w:hAnsi="仿宋" w:eastAsia="仿宋" w:cs="仿宋_GB2312"/>
          <w:sz w:val="32"/>
          <w:szCs w:val="32"/>
        </w:rPr>
        <w:t>日前将全部参与征文，推优征文及其论文查重报告（统一使用P</w:t>
      </w:r>
      <w:r>
        <w:rPr>
          <w:rFonts w:ascii="仿宋" w:hAnsi="仿宋" w:eastAsia="仿宋" w:cs="仿宋_GB2312"/>
          <w:sz w:val="32"/>
          <w:szCs w:val="32"/>
        </w:rPr>
        <w:t>aperPass</w:t>
      </w:r>
      <w:r>
        <w:rPr>
          <w:rFonts w:hint="eastAsia" w:ascii="仿宋" w:hAnsi="仿宋" w:eastAsia="仿宋" w:cs="仿宋_GB2312"/>
          <w:sz w:val="32"/>
          <w:szCs w:val="32"/>
        </w:rPr>
        <w:t>软件）电子版分两个文件夹发至邮箱：s</w:t>
      </w:r>
      <w:r>
        <w:rPr>
          <w:rFonts w:ascii="仿宋" w:hAnsi="仿宋" w:eastAsia="仿宋" w:cs="仿宋_GB2312"/>
          <w:sz w:val="32"/>
          <w:szCs w:val="32"/>
        </w:rPr>
        <w:t>dcetxsc@163</w:t>
      </w:r>
      <w:r>
        <w:rPr>
          <w:rFonts w:hint="eastAsia" w:ascii="仿宋" w:hAnsi="仿宋" w:eastAsia="仿宋" w:cs="仿宋_GB2312"/>
          <w:sz w:val="32"/>
          <w:szCs w:val="32"/>
        </w:rPr>
        <w:t>。《第</w:t>
      </w:r>
      <w:r>
        <w:rPr>
          <w:rFonts w:hint="eastAsia" w:ascii="仿宋" w:hAnsi="仿宋" w:eastAsia="仿宋" w:cs="仿宋_GB2312"/>
          <w:sz w:val="32"/>
          <w:szCs w:val="32"/>
          <w:lang w:val="en-US" w:eastAsia="zh-CN"/>
        </w:rPr>
        <w:t>二十</w:t>
      </w:r>
      <w:r>
        <w:rPr>
          <w:rFonts w:hint="eastAsia" w:ascii="仿宋" w:hAnsi="仿宋" w:eastAsia="仿宋" w:cs="仿宋_GB2312"/>
          <w:sz w:val="32"/>
          <w:szCs w:val="32"/>
        </w:rPr>
        <w:t>届辅导员（班主任）工作论坛征文申报表》（见附件2）、《第</w:t>
      </w:r>
      <w:r>
        <w:rPr>
          <w:rFonts w:hint="eastAsia" w:ascii="仿宋" w:hAnsi="仿宋" w:eastAsia="仿宋" w:cs="仿宋_GB2312"/>
          <w:sz w:val="32"/>
          <w:szCs w:val="32"/>
          <w:lang w:val="en-US" w:eastAsia="zh-CN"/>
        </w:rPr>
        <w:t>二十</w:t>
      </w:r>
      <w:r>
        <w:rPr>
          <w:rFonts w:hint="eastAsia" w:ascii="仿宋" w:hAnsi="仿宋" w:eastAsia="仿宋" w:cs="仿宋_GB2312"/>
          <w:sz w:val="32"/>
          <w:szCs w:val="32"/>
        </w:rPr>
        <w:t>届辅导员（班主任）工作论坛征文汇总表》（见附件3）加盖公章纸质版交至学生工作处，电子版发至邮箱。</w:t>
      </w:r>
    </w:p>
    <w:p w14:paraId="480672DB">
      <w:pPr>
        <w:spacing w:line="560" w:lineRule="exact"/>
        <w:ind w:left="0" w:leftChars="0" w:firstLine="640" w:firstLineChars="200"/>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三、奖励办法</w:t>
      </w:r>
    </w:p>
    <w:p w14:paraId="0C55FDDD">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学校成立评选委员会，组织专家对征文进行评选，评选出一、二、三等奖及优秀奖。学校对获奖论文进行表彰、奖励，并将优秀论文汇编成册，同时择优推荐参加全省高校辅导员工作论坛评选。</w:t>
      </w:r>
    </w:p>
    <w:p w14:paraId="51042F01">
      <w:pPr>
        <w:spacing w:line="560" w:lineRule="exact"/>
        <w:ind w:left="0" w:leftChars="0" w:firstLine="640" w:firstLineChars="200"/>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四、工作要求</w:t>
      </w:r>
    </w:p>
    <w:p w14:paraId="473BBFCF">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1.各学院要高度重视，把此项工作作为加强辅导员（班主任）队伍建设、增强大学生思想政治教育工作实效的重要途径，积极动员人人参与、精心组织严格审核，并以此为契机，进一步营造辅导员（班主任）加强学习、提升素质、推动工作的良好氛围。评选结果将列为年度绩效考核的重要指标之一。</w:t>
      </w:r>
    </w:p>
    <w:p w14:paraId="648E8A52">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2.参加论坛人员要端正态度、积极准备，把此项工作作为提升专业水平和职业能力的良好机遇、作为展示工作成就和综合素养的重要平台。评选结果将列为个人年度工作考核的加分项。</w:t>
      </w:r>
    </w:p>
    <w:p w14:paraId="4971F360">
      <w:pPr>
        <w:spacing w:line="560" w:lineRule="exact"/>
        <w:ind w:left="0" w:leftChars="0" w:firstLine="640" w:firstLineChars="200"/>
        <w:rPr>
          <w:rFonts w:ascii="仿宋" w:hAnsi="仿宋" w:eastAsia="仿宋" w:cs="仿宋_GB2312"/>
          <w:sz w:val="32"/>
          <w:szCs w:val="32"/>
        </w:rPr>
      </w:pPr>
    </w:p>
    <w:p w14:paraId="47702B11">
      <w:pPr>
        <w:spacing w:line="560" w:lineRule="exact"/>
        <w:ind w:left="595" w:leftChars="0" w:hanging="595" w:hangingChars="186"/>
        <w:jc w:val="left"/>
        <w:rPr>
          <w:rFonts w:ascii="仿宋" w:hAnsi="仿宋" w:eastAsia="仿宋" w:cs="仿宋"/>
          <w:color w:val="000000" w:themeColor="text1"/>
          <w:sz w:val="32"/>
          <w:szCs w:val="32"/>
          <w14:textFill>
            <w14:solidFill>
              <w14:schemeClr w14:val="tx1"/>
            </w14:solidFill>
          </w14:textFill>
        </w:rPr>
      </w:pPr>
    </w:p>
    <w:p w14:paraId="7C296D7D">
      <w:pPr>
        <w:spacing w:line="560" w:lineRule="exact"/>
        <w:ind w:left="0" w:leftChars="0" w:firstLine="640" w:firstLineChars="200"/>
        <w:rPr>
          <w:rFonts w:ascii="仿宋" w:hAnsi="仿宋" w:eastAsia="仿宋" w:cs="仿宋_GB2312"/>
          <w:sz w:val="32"/>
          <w:szCs w:val="32"/>
        </w:rPr>
      </w:pPr>
      <w:r>
        <w:rPr>
          <w:rFonts w:hint="eastAsia" w:ascii="仿宋" w:hAnsi="仿宋" w:eastAsia="仿宋" w:cs="仿宋_GB2312"/>
          <w:sz w:val="32"/>
          <w:szCs w:val="32"/>
        </w:rPr>
        <w:t>附件:1. 202</w:t>
      </w:r>
      <w:r>
        <w:rPr>
          <w:rFonts w:hint="eastAsia" w:ascii="仿宋" w:hAnsi="仿宋" w:eastAsia="仿宋" w:cs="仿宋_GB2312"/>
          <w:sz w:val="32"/>
          <w:szCs w:val="32"/>
          <w:lang w:val="en-US" w:eastAsia="zh-CN"/>
        </w:rPr>
        <w:t>5</w:t>
      </w:r>
      <w:r>
        <w:rPr>
          <w:rFonts w:hint="eastAsia" w:ascii="仿宋" w:hAnsi="仿宋" w:eastAsia="仿宋" w:cs="仿宋_GB2312"/>
          <w:sz w:val="32"/>
          <w:szCs w:val="32"/>
        </w:rPr>
        <w:t>年教育部人文社会科学研究专项任务项目（高校辅导员研究）课题指南</w:t>
      </w:r>
    </w:p>
    <w:p w14:paraId="03381812">
      <w:pPr>
        <w:spacing w:line="560" w:lineRule="exact"/>
        <w:ind w:left="0" w:leftChars="0" w:firstLine="1280" w:firstLineChars="400"/>
        <w:rPr>
          <w:rFonts w:ascii="仿宋" w:hAnsi="仿宋" w:eastAsia="仿宋" w:cs="仿宋_GB2312"/>
          <w:sz w:val="32"/>
          <w:szCs w:val="32"/>
        </w:rPr>
      </w:pPr>
      <w:r>
        <w:rPr>
          <w:rFonts w:hint="eastAsia" w:ascii="仿宋" w:hAnsi="仿宋" w:eastAsia="仿宋" w:cs="仿宋_GB2312"/>
          <w:sz w:val="32"/>
          <w:szCs w:val="32"/>
        </w:rPr>
        <w:t>2.第</w:t>
      </w:r>
      <w:r>
        <w:rPr>
          <w:rFonts w:hint="eastAsia" w:ascii="仿宋" w:hAnsi="仿宋" w:eastAsia="仿宋" w:cs="仿宋_GB2312"/>
          <w:sz w:val="32"/>
          <w:szCs w:val="32"/>
          <w:lang w:val="en-US" w:eastAsia="zh-CN"/>
        </w:rPr>
        <w:t>二十</w:t>
      </w:r>
      <w:r>
        <w:rPr>
          <w:rFonts w:hint="eastAsia" w:ascii="仿宋" w:hAnsi="仿宋" w:eastAsia="仿宋" w:cs="仿宋_GB2312"/>
          <w:sz w:val="32"/>
          <w:szCs w:val="32"/>
        </w:rPr>
        <w:t>届辅导员（班主任）工作论坛征文申报表</w:t>
      </w:r>
    </w:p>
    <w:p w14:paraId="186E5AD6">
      <w:pPr>
        <w:spacing w:line="560" w:lineRule="exact"/>
        <w:ind w:left="0" w:leftChars="0" w:firstLine="1280" w:firstLineChars="400"/>
        <w:rPr>
          <w:rFonts w:ascii="仿宋" w:hAnsi="仿宋" w:eastAsia="仿宋" w:cs="仿宋_GB2312"/>
          <w:sz w:val="32"/>
          <w:szCs w:val="32"/>
        </w:rPr>
      </w:pPr>
      <w:r>
        <w:rPr>
          <w:rFonts w:hint="eastAsia" w:ascii="仿宋" w:hAnsi="仿宋" w:eastAsia="仿宋" w:cs="仿宋_GB2312"/>
          <w:sz w:val="32"/>
          <w:szCs w:val="32"/>
        </w:rPr>
        <w:t>3.第</w:t>
      </w:r>
      <w:r>
        <w:rPr>
          <w:rFonts w:hint="eastAsia" w:ascii="仿宋" w:hAnsi="仿宋" w:eastAsia="仿宋" w:cs="仿宋_GB2312"/>
          <w:sz w:val="32"/>
          <w:szCs w:val="32"/>
          <w:lang w:val="en-US" w:eastAsia="zh-CN"/>
        </w:rPr>
        <w:t>二十</w:t>
      </w:r>
      <w:r>
        <w:rPr>
          <w:rFonts w:hint="eastAsia" w:ascii="仿宋" w:hAnsi="仿宋" w:eastAsia="仿宋" w:cs="仿宋_GB2312"/>
          <w:sz w:val="32"/>
          <w:szCs w:val="32"/>
        </w:rPr>
        <w:t>届辅导员（班主任）工作论坛征文汇总表</w:t>
      </w:r>
    </w:p>
    <w:p w14:paraId="2308330B">
      <w:pPr>
        <w:spacing w:line="560" w:lineRule="exact"/>
        <w:ind w:left="0" w:leftChars="0" w:firstLine="640" w:firstLineChars="200"/>
        <w:jc w:val="left"/>
        <w:rPr>
          <w:rFonts w:ascii="仿宋" w:hAnsi="仿宋" w:eastAsia="仿宋" w:cs="仿宋"/>
          <w:color w:val="000000" w:themeColor="text1"/>
          <w:sz w:val="32"/>
          <w:szCs w:val="32"/>
          <w14:textFill>
            <w14:solidFill>
              <w14:schemeClr w14:val="tx1"/>
            </w14:solidFill>
          </w14:textFill>
        </w:rPr>
      </w:pPr>
    </w:p>
    <w:p w14:paraId="19C38D30">
      <w:pPr>
        <w:spacing w:line="560" w:lineRule="exact"/>
        <w:ind w:left="0" w:leftChars="0" w:firstLine="640" w:firstLineChars="200"/>
        <w:jc w:val="left"/>
        <w:rPr>
          <w:rFonts w:ascii="仿宋" w:hAnsi="仿宋" w:eastAsia="仿宋" w:cs="仿宋"/>
          <w:color w:val="000000" w:themeColor="text1"/>
          <w:sz w:val="32"/>
          <w:szCs w:val="32"/>
          <w14:textFill>
            <w14:solidFill>
              <w14:schemeClr w14:val="tx1"/>
            </w14:solidFill>
          </w14:textFill>
        </w:rPr>
      </w:pPr>
    </w:p>
    <w:p w14:paraId="2AD8A4E1">
      <w:pPr>
        <w:spacing w:line="560" w:lineRule="exact"/>
        <w:ind w:left="0" w:leftChars="0" w:firstLine="4800" w:firstLineChars="1500"/>
        <w:jc w:val="left"/>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山东电子职业技术学院</w:t>
      </w:r>
    </w:p>
    <w:p w14:paraId="684C2255">
      <w:pPr>
        <w:spacing w:line="560" w:lineRule="exact"/>
        <w:ind w:left="0" w:leftChars="0" w:firstLine="5440" w:firstLineChars="1700"/>
        <w:jc w:val="left"/>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年4月</w:t>
      </w:r>
      <w:r>
        <w:rPr>
          <w:rFonts w:hint="eastAsia" w:ascii="仿宋" w:hAnsi="仿宋" w:eastAsia="仿宋" w:cs="仿宋"/>
          <w:color w:val="000000" w:themeColor="text1"/>
          <w:sz w:val="32"/>
          <w:szCs w:val="32"/>
          <w:lang w:val="en-US" w:eastAsia="zh-CN"/>
          <w14:textFill>
            <w14:solidFill>
              <w14:schemeClr w14:val="tx1"/>
            </w14:solidFill>
          </w14:textFill>
        </w:rPr>
        <w:t>7</w:t>
      </w:r>
      <w:r>
        <w:rPr>
          <w:rFonts w:hint="eastAsia" w:ascii="仿宋" w:hAnsi="仿宋" w:eastAsia="仿宋" w:cs="仿宋"/>
          <w:color w:val="000000" w:themeColor="text1"/>
          <w:sz w:val="32"/>
          <w:szCs w:val="32"/>
          <w14:textFill>
            <w14:solidFill>
              <w14:schemeClr w14:val="tx1"/>
            </w14:solidFill>
          </w14:textFill>
        </w:rPr>
        <w:t>日</w:t>
      </w:r>
    </w:p>
    <w:p w14:paraId="35B8A89E">
      <w:pPr>
        <w:spacing w:line="560" w:lineRule="exact"/>
        <w:ind w:left="0" w:leftChars="0" w:firstLine="0" w:firstLineChars="0"/>
        <w:jc w:val="left"/>
        <w:rPr>
          <w:color w:val="000000" w:themeColor="text1"/>
          <w14:textFill>
            <w14:solidFill>
              <w14:schemeClr w14:val="tx1"/>
            </w14:solidFill>
          </w14:textFill>
        </w:rPr>
      </w:pPr>
      <w:r>
        <w:rPr>
          <w:color w:val="000000" w:themeColor="text1"/>
          <w14:textFill>
            <w14:solidFill>
              <w14:schemeClr w14:val="tx1"/>
            </w14:solidFill>
          </w14:textFill>
        </w:rPr>
        <w:br w:type="page"/>
      </w:r>
    </w:p>
    <w:p w14:paraId="71BA3C65">
      <w:pPr>
        <w:widowControl/>
        <w:autoSpaceDE/>
        <w:autoSpaceDN/>
        <w:spacing w:before="0" w:after="0" w:line="240" w:lineRule="auto"/>
        <w:ind w:left="0" w:leftChars="0" w:right="0" w:firstLine="0" w:firstLineChars="0"/>
        <w:jc w:val="left"/>
        <w:rPr>
          <w:rFonts w:hint="default" w:ascii="华文仿宋" w:eastAsia="华文仿宋"/>
          <w:color w:val="000000" w:themeColor="text1"/>
          <w:sz w:val="30"/>
          <w:szCs w:val="30"/>
          <w:lang w:val="en-US" w:eastAsia="zh-CN"/>
          <w14:textFill>
            <w14:solidFill>
              <w14:schemeClr w14:val="tx1"/>
            </w14:solidFill>
          </w14:textFill>
        </w:rPr>
      </w:pPr>
      <w:r>
        <w:rPr>
          <w:rFonts w:hint="eastAsia" w:ascii="华文仿宋" w:eastAsia="华文仿宋"/>
          <w:color w:val="000000" w:themeColor="text1"/>
          <w:sz w:val="30"/>
          <w:szCs w:val="30"/>
          <w:lang w:eastAsia="zh-CN"/>
          <w14:textFill>
            <w14:solidFill>
              <w14:schemeClr w14:val="tx1"/>
            </w14:solidFill>
          </w14:textFill>
        </w:rPr>
        <w:t>附件</w:t>
      </w:r>
      <w:r>
        <w:rPr>
          <w:rFonts w:hint="eastAsia" w:ascii="华文仿宋" w:eastAsia="华文仿宋"/>
          <w:color w:val="000000" w:themeColor="text1"/>
          <w:sz w:val="30"/>
          <w:szCs w:val="30"/>
          <w:lang w:val="en-US" w:eastAsia="zh-CN"/>
          <w14:textFill>
            <w14:solidFill>
              <w14:schemeClr w14:val="tx1"/>
            </w14:solidFill>
          </w14:textFill>
        </w:rPr>
        <w:t>1</w:t>
      </w:r>
    </w:p>
    <w:p w14:paraId="2E2A745F">
      <w:pPr>
        <w:spacing w:before="0" w:after="0" w:line="277" w:lineRule="exact"/>
        <w:ind w:left="0" w:right="0"/>
      </w:pPr>
    </w:p>
    <w:p w14:paraId="7447C111">
      <w:pPr>
        <w:widowControl/>
        <w:autoSpaceDE/>
        <w:autoSpaceDN/>
        <w:spacing w:before="0" w:after="0" w:line="520" w:lineRule="exact"/>
        <w:ind w:left="878" w:leftChars="-1" w:right="0" w:hanging="881" w:hangingChars="200"/>
        <w:jc w:val="center"/>
        <w:rPr>
          <w:rFonts w:hint="eastAsia" w:ascii="华文中宋" w:hAnsi="华文中宋" w:eastAsia="华文中宋"/>
          <w:b/>
          <w:color w:val="000000" w:themeColor="text1"/>
          <w:sz w:val="44"/>
          <w:szCs w:val="44"/>
          <w:lang w:eastAsia="zh-CN"/>
          <w14:textFill>
            <w14:solidFill>
              <w14:schemeClr w14:val="tx1"/>
            </w14:solidFill>
          </w14:textFill>
        </w:rPr>
      </w:pPr>
      <w:r>
        <w:rPr>
          <w:rFonts w:hint="eastAsia" w:ascii="华文中宋" w:hAnsi="华文中宋" w:eastAsia="华文中宋"/>
          <w:b/>
          <w:color w:val="000000" w:themeColor="text1"/>
          <w:sz w:val="44"/>
          <w:szCs w:val="44"/>
          <w:lang w:eastAsia="zh-CN"/>
          <w14:textFill>
            <w14:solidFill>
              <w14:schemeClr w14:val="tx1"/>
            </w14:solidFill>
          </w14:textFill>
        </w:rPr>
        <w:t>2025年度教育部人文社会科学研究专项</w:t>
      </w:r>
    </w:p>
    <w:p w14:paraId="53556D01">
      <w:pPr>
        <w:widowControl/>
        <w:autoSpaceDE/>
        <w:autoSpaceDN/>
        <w:spacing w:before="0" w:after="0" w:line="520" w:lineRule="exact"/>
        <w:ind w:left="878" w:leftChars="-1" w:right="0" w:hanging="881" w:hangingChars="200"/>
        <w:jc w:val="center"/>
        <w:rPr>
          <w:rFonts w:hint="eastAsia" w:ascii="华文中宋" w:hAnsi="华文中宋" w:eastAsia="华文中宋"/>
          <w:b/>
          <w:color w:val="000000" w:themeColor="text1"/>
          <w:sz w:val="44"/>
          <w:szCs w:val="44"/>
          <w:lang w:eastAsia="zh-CN"/>
          <w14:textFill>
            <w14:solidFill>
              <w14:schemeClr w14:val="tx1"/>
            </w14:solidFill>
          </w14:textFill>
        </w:rPr>
      </w:pPr>
      <w:r>
        <w:rPr>
          <w:rFonts w:hint="eastAsia" w:ascii="华文中宋" w:hAnsi="华文中宋" w:eastAsia="华文中宋"/>
          <w:b/>
          <w:color w:val="000000" w:themeColor="text1"/>
          <w:sz w:val="44"/>
          <w:szCs w:val="44"/>
          <w:lang w:eastAsia="zh-CN"/>
          <w14:textFill>
            <w14:solidFill>
              <w14:schemeClr w14:val="tx1"/>
            </w14:solidFill>
          </w14:textFill>
        </w:rPr>
        <w:t>任务项目（高校辅导员研究）课题指南</w:t>
      </w:r>
    </w:p>
    <w:p w14:paraId="431C550B">
      <w:pPr>
        <w:widowControl/>
        <w:autoSpaceDE/>
        <w:autoSpaceDN/>
        <w:spacing w:before="0" w:after="0" w:line="520" w:lineRule="exact"/>
        <w:ind w:left="878" w:leftChars="-1" w:right="0" w:hanging="881" w:hangingChars="200"/>
        <w:jc w:val="center"/>
        <w:rPr>
          <w:rFonts w:hint="eastAsia" w:ascii="华文中宋" w:hAnsi="华文中宋" w:eastAsia="华文中宋"/>
          <w:b/>
          <w:color w:val="000000" w:themeColor="text1"/>
          <w:sz w:val="44"/>
          <w:szCs w:val="44"/>
          <w:lang w:eastAsia="zh-CN"/>
          <w14:textFill>
            <w14:solidFill>
              <w14:schemeClr w14:val="tx1"/>
            </w14:solidFill>
          </w14:textFill>
        </w:rPr>
      </w:pPr>
    </w:p>
    <w:p w14:paraId="48BA702D">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w:t>
      </w:r>
      <w:r>
        <w:rPr>
          <w:rFonts w:hint="eastAsia" w:ascii="仿宋" w:hAnsi="仿宋" w:eastAsia="仿宋" w:cs="仿宋_GB2312"/>
          <w:color w:val="333333"/>
          <w:sz w:val="32"/>
          <w:szCs w:val="32"/>
          <w:lang w:val="en-US" w:eastAsia="zh-CN"/>
        </w:rPr>
        <w:t>.</w:t>
      </w:r>
      <w:r>
        <w:rPr>
          <w:rFonts w:hint="eastAsia" w:ascii="仿宋" w:hAnsi="仿宋" w:eastAsia="仿宋" w:cs="仿宋_GB2312"/>
          <w:color w:val="333333"/>
          <w:sz w:val="32"/>
          <w:szCs w:val="32"/>
          <w:lang w:eastAsia="zh-CN"/>
        </w:rPr>
        <w:t>学好用好习近平新时代中国特色社会主义思想的世界观与方法论研究</w:t>
      </w:r>
    </w:p>
    <w:p w14:paraId="2825ACDB">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2.习近平文化思想引领高校文化育人实践路径研究</w:t>
      </w:r>
    </w:p>
    <w:p w14:paraId="14E9333F">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w:t>
      </w:r>
      <w:r>
        <w:rPr>
          <w:rFonts w:hint="eastAsia" w:ascii="仿宋" w:hAnsi="仿宋" w:eastAsia="仿宋" w:cs="仿宋_GB2312"/>
          <w:color w:val="333333"/>
          <w:sz w:val="32"/>
          <w:szCs w:val="32"/>
          <w:lang w:val="en-US" w:eastAsia="zh-CN"/>
        </w:rPr>
        <w:t>.</w:t>
      </w:r>
      <w:r>
        <w:rPr>
          <w:rFonts w:hint="eastAsia" w:ascii="仿宋" w:hAnsi="仿宋" w:eastAsia="仿宋" w:cs="仿宋_GB2312"/>
          <w:color w:val="333333"/>
          <w:sz w:val="32"/>
          <w:szCs w:val="32"/>
          <w:lang w:eastAsia="zh-CN"/>
        </w:rPr>
        <w:t>习近平总书记关于党的建设的重要思想指导高校学生党建质量提升研究</w:t>
      </w:r>
    </w:p>
    <w:p w14:paraId="0799EE04">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w:t>
      </w:r>
      <w:r>
        <w:rPr>
          <w:rFonts w:hint="eastAsia" w:ascii="仿宋" w:hAnsi="仿宋" w:eastAsia="仿宋" w:cs="仿宋_GB2312"/>
          <w:color w:val="333333"/>
          <w:sz w:val="32"/>
          <w:szCs w:val="32"/>
          <w:lang w:val="en-US" w:eastAsia="zh-CN"/>
        </w:rPr>
        <w:t>.</w:t>
      </w:r>
      <w:r>
        <w:rPr>
          <w:rFonts w:hint="eastAsia" w:ascii="仿宋" w:hAnsi="仿宋" w:eastAsia="仿宋" w:cs="仿宋_GB2312"/>
          <w:color w:val="333333"/>
          <w:sz w:val="32"/>
          <w:szCs w:val="32"/>
          <w:lang w:eastAsia="zh-CN"/>
        </w:rPr>
        <w:t>习近平新时代中国特色社会主义思想铸魂育人长效机制研究</w:t>
      </w:r>
    </w:p>
    <w:p w14:paraId="668B85DD">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w:t>
      </w:r>
      <w:r>
        <w:rPr>
          <w:rFonts w:hint="eastAsia" w:ascii="仿宋" w:hAnsi="仿宋" w:eastAsia="仿宋" w:cs="仿宋_GB2312"/>
          <w:color w:val="333333"/>
          <w:sz w:val="32"/>
          <w:szCs w:val="32"/>
          <w:lang w:val="en-US" w:eastAsia="zh-CN"/>
        </w:rPr>
        <w:t>.</w:t>
      </w:r>
      <w:r>
        <w:rPr>
          <w:rFonts w:hint="eastAsia" w:ascii="仿宋" w:hAnsi="仿宋" w:eastAsia="仿宋" w:cs="仿宋_GB2312"/>
          <w:color w:val="333333"/>
          <w:sz w:val="32"/>
          <w:szCs w:val="32"/>
          <w:lang w:eastAsia="zh-CN"/>
        </w:rPr>
        <w:t>高校辅导员推动党的创新理论入脑入心的有效路径研究</w:t>
      </w:r>
    </w:p>
    <w:p w14:paraId="4060922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w:t>
      </w:r>
      <w:r>
        <w:rPr>
          <w:rFonts w:hint="eastAsia" w:ascii="仿宋" w:hAnsi="仿宋" w:eastAsia="仿宋" w:cs="仿宋_GB2312"/>
          <w:color w:val="333333"/>
          <w:sz w:val="32"/>
          <w:szCs w:val="32"/>
          <w:lang w:val="en-US" w:eastAsia="zh-CN"/>
        </w:rPr>
        <w:t>.</w:t>
      </w:r>
      <w:r>
        <w:rPr>
          <w:rFonts w:hint="eastAsia" w:ascii="仿宋" w:hAnsi="仿宋" w:eastAsia="仿宋" w:cs="仿宋_GB2312"/>
          <w:color w:val="333333"/>
          <w:sz w:val="32"/>
          <w:szCs w:val="32"/>
          <w:lang w:eastAsia="zh-CN"/>
        </w:rPr>
        <w:t>新时代创新落实立德树人根本任务的路径和方法研究</w:t>
      </w:r>
    </w:p>
    <w:p w14:paraId="1FA841D5">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7.高校思想政治工作实效性评价机制研究</w:t>
      </w:r>
    </w:p>
    <w:p w14:paraId="13A4A0FF">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8.高校辅导员在大中小学思想政治教育一体化中的作用发挥研究</w:t>
      </w:r>
    </w:p>
    <w:p w14:paraId="1611158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9.教育强国视阈下高校辅导员培养有理想、敢担当、能吃苦、肯奋斗的新时代好青年的着力点研究</w:t>
      </w:r>
    </w:p>
    <w:p w14:paraId="63C54DA5">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10.“时代新人”视域下大学生理想信念教育常态化制度化研究</w:t>
      </w:r>
    </w:p>
    <w:p w14:paraId="151FF58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11.健全学校家庭社会协同育人机制研究</w:t>
      </w:r>
    </w:p>
    <w:p w14:paraId="54E6E14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12.坚持用社会主义核心价值观铸魂育人研究</w:t>
      </w:r>
    </w:p>
    <w:p w14:paraId="5DB95929">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13.新时代伟大变革成功案例融入大学生思想政治教育机制研究</w:t>
      </w:r>
    </w:p>
    <w:p w14:paraId="2A5716B0">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14.发挥开学典礼、毕业典礼思想政治教育功能研究</w:t>
      </w:r>
    </w:p>
    <w:p w14:paraId="6A15EF87">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15.中国高校仪式教育体系构建研究</w:t>
      </w:r>
    </w:p>
    <w:p w14:paraId="6C4AFE6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16.红色资源在大学生思想政治教育中的育人功能研究</w:t>
      </w:r>
    </w:p>
    <w:p w14:paraId="2B475D2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17.中华优秀传统文化融入大学生日常思想政治工作创新发展研究</w:t>
      </w:r>
    </w:p>
    <w:p w14:paraId="749CCA34">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18.基于学生群体画像分析的高校精准思政研究</w:t>
      </w:r>
    </w:p>
    <w:p w14:paraId="5030A3D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19.数字化赋能高校思想政治教育研究</w:t>
      </w:r>
    </w:p>
    <w:p w14:paraId="67276FED">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20.高校实践育人空间阵地拓展路径研究</w:t>
      </w:r>
    </w:p>
    <w:p w14:paraId="59CB59F7">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21.实践育人大课堂建设路径研究</w:t>
      </w:r>
    </w:p>
    <w:p w14:paraId="524173D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22.铸牢中华民族共同体意识融入大学生思想政治教育路径研究</w:t>
      </w:r>
    </w:p>
    <w:p w14:paraId="7ECEE674">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23.构建高校辅导员专业化发展体系研究</w:t>
      </w:r>
    </w:p>
    <w:p w14:paraId="0CB23A4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24.高校辅导员思想政治工作能力提升路径研究</w:t>
      </w:r>
    </w:p>
    <w:p w14:paraId="07C0B823">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25.高校辅导员工作室建设有效路径研究</w:t>
      </w:r>
    </w:p>
    <w:p w14:paraId="5D1149C6">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26.增强高校辅导员与学生谈心谈话的针对性和实效性研究</w:t>
      </w:r>
    </w:p>
    <w:p w14:paraId="26F5B0B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27.高校辅导员与思政课教师、专业课教师协同育人研究</w:t>
      </w:r>
    </w:p>
    <w:p w14:paraId="23B46D7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28</w:t>
      </w:r>
      <w:r>
        <w:rPr>
          <w:rFonts w:hint="eastAsia" w:ascii="仿宋" w:hAnsi="仿宋" w:eastAsia="仿宋" w:cs="仿宋_GB2312"/>
          <w:color w:val="333333"/>
          <w:sz w:val="32"/>
          <w:szCs w:val="32"/>
          <w:lang w:val="en-US" w:eastAsia="zh-CN"/>
        </w:rPr>
        <w:t>.</w:t>
      </w:r>
      <w:r>
        <w:rPr>
          <w:rFonts w:hint="eastAsia" w:ascii="仿宋" w:hAnsi="仿宋" w:eastAsia="仿宋" w:cs="仿宋_GB2312"/>
          <w:color w:val="333333"/>
          <w:sz w:val="32"/>
          <w:szCs w:val="32"/>
          <w:lang w:eastAsia="zh-CN"/>
        </w:rPr>
        <w:t>新时代高校辅导员核心素养研究</w:t>
      </w:r>
    </w:p>
    <w:p w14:paraId="7047D426">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29.构建高校辅导员培训核心课程体系研究</w:t>
      </w:r>
    </w:p>
    <w:p w14:paraId="3296401B">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30.大数据赋能高校辅导员成长与发展机制研究</w:t>
      </w:r>
    </w:p>
    <w:p w14:paraId="49F4A66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31.高校专职辅导员职业发展体系与晋升路径研究</w:t>
      </w:r>
    </w:p>
    <w:p w14:paraId="24F4155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32.中外合作办学项目（机构）中辅导员队伍建设研究</w:t>
      </w:r>
    </w:p>
    <w:p w14:paraId="45E4062D">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33.网络群体极化对大学生的影响及应对研究</w:t>
      </w:r>
    </w:p>
    <w:p w14:paraId="59B375D5">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34.网络思想政治教育阵地的影响力和辐射度提升研究</w:t>
      </w:r>
    </w:p>
    <w:p w14:paraId="4CA964E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35.大学生网络社交圈层化特点与引导策略研究</w:t>
      </w:r>
    </w:p>
    <w:p w14:paraId="64521C57">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36.大学生网络素养内容、载体及培育机制研究</w:t>
      </w:r>
    </w:p>
    <w:p w14:paraId="0C6297B6">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37.大学生网络“亚文化”现象的教育引导研究</w:t>
      </w:r>
    </w:p>
    <w:p w14:paraId="5E3059F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38.网络正能量生成机理及传播机制研究</w:t>
      </w:r>
    </w:p>
    <w:p w14:paraId="63FBFA2F">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39.高校网络思想政治教育品牌打造的机制研究</w:t>
      </w:r>
    </w:p>
    <w:p w14:paraId="202788AC">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40.高校网络育人成果的评价机制研究</w:t>
      </w:r>
    </w:p>
    <w:p w14:paraId="0F9640E7">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41.大学生数字化精神交往新样态研究</w:t>
      </w:r>
    </w:p>
    <w:p w14:paraId="1BDF416B">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42.大学生婚育观的影响因素及特点研究</w:t>
      </w:r>
    </w:p>
    <w:p w14:paraId="0D3DDA3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43.高校学生网络意见表达引导机制研究</w:t>
      </w:r>
    </w:p>
    <w:p w14:paraId="390412DD">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44.高校思政类微信公众号的建设现状与发展策略研究</w:t>
      </w:r>
    </w:p>
    <w:p w14:paraId="4CB1DF85">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45.高校网络文化产品精准推送机制研究</w:t>
      </w:r>
    </w:p>
    <w:p w14:paraId="3E64871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46.大学生“轻社交”现象的心理机制与有效应对研究</w:t>
      </w:r>
    </w:p>
    <w:p w14:paraId="4366DCB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47.大学生心理问题多维度感知系统研究</w:t>
      </w:r>
    </w:p>
    <w:p w14:paraId="3C55650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48.新时代高校学生心理健康教育的难点与对策研究</w:t>
      </w:r>
    </w:p>
    <w:p w14:paraId="62112FB7">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49.“五育并举”促进高校学生心理健康教育工作体系创新研究</w:t>
      </w:r>
    </w:p>
    <w:p w14:paraId="65BD1BD7">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50.大学生积极心理品质培育的路径与机制研究</w:t>
      </w:r>
    </w:p>
    <w:p w14:paraId="0A59C15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51.大学生心理危机的特点与干预策略研究</w:t>
      </w:r>
    </w:p>
    <w:p w14:paraId="51CFC51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52.大学生心理健康教育家校医社协同机制研究</w:t>
      </w:r>
    </w:p>
    <w:p w14:paraId="096D7D77">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53.新时代大学生群体积极社会心态培育研究</w:t>
      </w:r>
    </w:p>
    <w:p w14:paraId="318351EE">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54.学生负面情绪疏解引导策略研究</w:t>
      </w:r>
    </w:p>
    <w:p w14:paraId="04397DF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55.高校学生组织育人的路径和机制创新研究</w:t>
      </w:r>
    </w:p>
    <w:p w14:paraId="1C6956CB">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56.场馆育人的有效路径研究</w:t>
      </w:r>
    </w:p>
    <w:p w14:paraId="503CCD19">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57.高质量供给学生活动工作策略研究</w:t>
      </w:r>
    </w:p>
    <w:p w14:paraId="2230510F">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58.研究生“导学思政”工作体系研究</w:t>
      </w:r>
    </w:p>
    <w:p w14:paraId="3F78E14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59.辅导员对大学生高质量就业的作用机制发挥研究</w:t>
      </w:r>
    </w:p>
    <w:p w14:paraId="70F5DF59">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60.民办高校大学生思想政治教育的现状和对策研究</w:t>
      </w:r>
    </w:p>
    <w:p w14:paraId="422B681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61.高职高专大学生思想政治教育的现状和对策研究</w:t>
      </w:r>
    </w:p>
    <w:p w14:paraId="4010A0A9">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62.高校建立党纪学习教育常态化长效化制度机制研究</w:t>
      </w:r>
    </w:p>
    <w:p w14:paraId="1E350AB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63.高校党建工作与事业发展深度融合模式研究</w:t>
      </w:r>
    </w:p>
    <w:p w14:paraId="35AFF8A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64.强化高校院系党组织政治功能与组织功能内涵与路径研究</w:t>
      </w:r>
    </w:p>
    <w:p w14:paraId="6A04FD13">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65.加强高校青年教师政治引领和政治吸纳工作机制研究</w:t>
      </w:r>
    </w:p>
    <w:p w14:paraId="1BA83A69">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66.民办高校学生党建工作机制创新研究</w:t>
      </w:r>
    </w:p>
    <w:p w14:paraId="7198AA3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67.高职高专学生党建工作机制创新研究</w:t>
      </w:r>
    </w:p>
    <w:p w14:paraId="79AF2A9E">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68.高校海外留学生党员教育管理研究</w:t>
      </w:r>
    </w:p>
    <w:p w14:paraId="068F5EA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69.新时代高校学生党员作用发挥机制研究</w:t>
      </w:r>
    </w:p>
    <w:p w14:paraId="5A68FDFE">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70.高校“样板党支部”示范引领作用发挥研究</w:t>
      </w:r>
    </w:p>
    <w:p w14:paraId="7237CA3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71.高校“双带头人”教师党支部书记工作室发挥作用模式研究</w:t>
      </w:r>
    </w:p>
    <w:p w14:paraId="422024DC">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72.新时代高校组织员核心素养和提升路径研究</w:t>
      </w:r>
    </w:p>
    <w:p w14:paraId="1723CFE0">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73.“一站式”学生社区综合管理模式建设高质量发展的内涵与实现路径研究</w:t>
      </w:r>
    </w:p>
    <w:p w14:paraId="7CD93A3E">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74.高校“大先生”时代内涵与培养路径研究</w:t>
      </w:r>
    </w:p>
    <w:p w14:paraId="19588BB4">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75.大学生马克思主义宗教观教育模式创新路径研究</w:t>
      </w:r>
    </w:p>
    <w:p w14:paraId="703E8468">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76.少数民族学生教育管理工作研究</w:t>
      </w:r>
    </w:p>
    <w:p w14:paraId="1E4FCE95">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77.数字赋能高校基层党建研究</w:t>
      </w:r>
    </w:p>
    <w:p w14:paraId="1ED7B2B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78.共建共享模式下高校党建资源库建设与实践研究</w:t>
      </w:r>
    </w:p>
    <w:p w14:paraId="42259AE3">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79.新时代高校国家安全教育有效策略研究</w:t>
      </w:r>
    </w:p>
    <w:p w14:paraId="26D56841">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80.涉校网络自媒体管理研究</w:t>
      </w:r>
    </w:p>
    <w:p w14:paraId="0064F9C6">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81.AI新技术发展与应用对高校思想政治工作的影响研究</w:t>
      </w:r>
    </w:p>
    <w:p w14:paraId="04C571B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82.生成式人工智能对大学生就业的影响及对策研究</w:t>
      </w:r>
    </w:p>
    <w:p w14:paraId="4C63C64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83.生成式人工智能背景下大学生学术诚信与学术规范引导机制研究</w:t>
      </w:r>
    </w:p>
    <w:p w14:paraId="77BE2A3A">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84.AI辅导员的意识形态风险及防范化解策略研究</w:t>
      </w:r>
    </w:p>
    <w:p w14:paraId="208AC306">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85.网络意识形态阵地创新管理研究</w:t>
      </w:r>
    </w:p>
    <w:p w14:paraId="3CD67275">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86.高校坚持和发展新时代“枫桥经验”体制机制研究</w:t>
      </w:r>
    </w:p>
    <w:p w14:paraId="4249AFBD">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87.经济社会热点问题对大学生思想认知影响的作用机制研究</w:t>
      </w:r>
    </w:p>
    <w:p w14:paraId="0943740B">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88.构建高校学生思想动态感知体系研究</w:t>
      </w:r>
    </w:p>
    <w:p w14:paraId="3F3C3E84">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89.网络社会思潮对高校学生的影响研究</w:t>
      </w:r>
    </w:p>
    <w:p w14:paraId="10B43DB2">
      <w:pPr>
        <w:widowControl/>
        <w:autoSpaceDE/>
        <w:autoSpaceDN/>
        <w:spacing w:before="0" w:after="0" w:line="560" w:lineRule="exact"/>
        <w:ind w:right="0"/>
        <w:jc w:val="both"/>
        <w:rPr>
          <w:rFonts w:hint="eastAsia" w:ascii="仿宋" w:hAnsi="仿宋" w:eastAsia="仿宋" w:cs="仿宋_GB2312"/>
          <w:color w:val="333333"/>
          <w:sz w:val="32"/>
          <w:szCs w:val="32"/>
          <w:lang w:eastAsia="zh-CN"/>
        </w:rPr>
      </w:pPr>
      <w:r>
        <w:rPr>
          <w:rFonts w:hint="eastAsia" w:ascii="仿宋" w:hAnsi="仿宋" w:eastAsia="仿宋" w:cs="仿宋_GB2312"/>
          <w:color w:val="333333"/>
          <w:sz w:val="32"/>
          <w:szCs w:val="32"/>
          <w:lang w:eastAsia="zh-CN"/>
        </w:rPr>
        <w:t>90.高校学生利益诉求表达方式及引导策略研究</w:t>
      </w:r>
    </w:p>
    <w:p w14:paraId="4A8390C7">
      <w:pPr>
        <w:widowControl/>
        <w:autoSpaceDE/>
        <w:autoSpaceDN/>
        <w:spacing w:before="0" w:after="0" w:line="560" w:lineRule="exact"/>
        <w:ind w:left="0" w:leftChars="0" w:right="0" w:firstLine="640" w:firstLineChars="200"/>
        <w:jc w:val="both"/>
        <w:rPr>
          <w:rFonts w:ascii="仿宋" w:hAnsi="仿宋" w:eastAsia="仿宋" w:cs="仿宋_GB2312"/>
          <w:color w:val="333333"/>
          <w:sz w:val="32"/>
          <w:szCs w:val="32"/>
          <w:lang w:eastAsia="zh-CN"/>
        </w:rPr>
      </w:pPr>
    </w:p>
    <w:p w14:paraId="79AB1CDC">
      <w:pPr>
        <w:ind w:left="0" w:leftChars="0" w:firstLine="0" w:firstLineChars="0"/>
        <w:jc w:val="left"/>
        <w:rPr>
          <w:rFonts w:hint="eastAsia"/>
          <w:color w:val="000000" w:themeColor="text1"/>
          <w14:textFill>
            <w14:solidFill>
              <w14:schemeClr w14:val="tx1"/>
            </w14:solidFill>
          </w14:textFill>
        </w:rPr>
      </w:pPr>
    </w:p>
    <w:p w14:paraId="74F93EF9">
      <w:pPr>
        <w:ind w:left="0" w:leftChars="0" w:firstLine="0" w:firstLineChars="0"/>
        <w:jc w:val="left"/>
        <w:rPr>
          <w:rFonts w:hint="eastAsia"/>
          <w:color w:val="000000" w:themeColor="text1"/>
          <w14:textFill>
            <w14:solidFill>
              <w14:schemeClr w14:val="tx1"/>
            </w14:solidFill>
          </w14:textFill>
        </w:rPr>
      </w:pPr>
    </w:p>
    <w:p w14:paraId="6AFBE4B5">
      <w:pPr>
        <w:ind w:left="0" w:leftChars="0" w:firstLine="0" w:firstLineChars="0"/>
        <w:jc w:val="left"/>
        <w:rPr>
          <w:rFonts w:hint="eastAsia"/>
          <w:color w:val="000000" w:themeColor="text1"/>
          <w14:textFill>
            <w14:solidFill>
              <w14:schemeClr w14:val="tx1"/>
            </w14:solidFill>
          </w14:textFill>
        </w:rPr>
      </w:pPr>
    </w:p>
    <w:p w14:paraId="552ED1EB">
      <w:pPr>
        <w:ind w:left="0" w:leftChars="0" w:firstLine="0" w:firstLineChars="0"/>
        <w:jc w:val="left"/>
        <w:rPr>
          <w:rFonts w:hint="eastAsia"/>
          <w:color w:val="000000" w:themeColor="text1"/>
          <w14:textFill>
            <w14:solidFill>
              <w14:schemeClr w14:val="tx1"/>
            </w14:solidFill>
          </w14:textFill>
        </w:rPr>
      </w:pPr>
    </w:p>
    <w:p w14:paraId="1DEF4C12">
      <w:pPr>
        <w:ind w:left="0" w:leftChars="0" w:firstLine="0" w:firstLineChars="0"/>
        <w:jc w:val="left"/>
        <w:rPr>
          <w:rFonts w:hint="eastAsia"/>
          <w:color w:val="000000" w:themeColor="text1"/>
          <w14:textFill>
            <w14:solidFill>
              <w14:schemeClr w14:val="tx1"/>
            </w14:solidFill>
          </w14:textFill>
        </w:rPr>
      </w:pPr>
    </w:p>
    <w:p w14:paraId="112752E9">
      <w:pPr>
        <w:ind w:left="0" w:leftChars="0" w:firstLine="0" w:firstLineChars="0"/>
        <w:jc w:val="left"/>
        <w:rPr>
          <w:rFonts w:hint="eastAsia"/>
          <w:color w:val="000000" w:themeColor="text1"/>
          <w14:textFill>
            <w14:solidFill>
              <w14:schemeClr w14:val="tx1"/>
            </w14:solidFill>
          </w14:textFill>
        </w:rPr>
      </w:pPr>
    </w:p>
    <w:p w14:paraId="7BBA9C9C">
      <w:pPr>
        <w:ind w:left="0" w:leftChars="0" w:firstLine="0" w:firstLineChars="0"/>
        <w:jc w:val="left"/>
        <w:rPr>
          <w:rFonts w:hint="eastAsia"/>
          <w:color w:val="000000" w:themeColor="text1"/>
          <w14:textFill>
            <w14:solidFill>
              <w14:schemeClr w14:val="tx1"/>
            </w14:solidFill>
          </w14:textFill>
        </w:rPr>
      </w:pPr>
    </w:p>
    <w:p w14:paraId="1B4476AA">
      <w:pPr>
        <w:ind w:left="0" w:leftChars="0" w:firstLine="0" w:firstLineChars="0"/>
        <w:jc w:val="left"/>
        <w:rPr>
          <w:rFonts w:hint="eastAsia"/>
          <w:color w:val="000000" w:themeColor="text1"/>
          <w14:textFill>
            <w14:solidFill>
              <w14:schemeClr w14:val="tx1"/>
            </w14:solidFill>
          </w14:textFill>
        </w:rPr>
      </w:pPr>
    </w:p>
    <w:p w14:paraId="1DDCC179">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14:paraId="48553ABA">
      <w:pPr>
        <w:ind w:left="0" w:leftChars="0" w:firstLine="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附件2</w:t>
      </w:r>
    </w:p>
    <w:p w14:paraId="3A068E4C">
      <w:pPr>
        <w:ind w:left="0" w:leftChars="0" w:firstLine="0" w:firstLineChars="0"/>
        <w:jc w:val="center"/>
        <w:rPr>
          <w:rFonts w:ascii="宋体" w:eastAsia="宋体"/>
          <w:b/>
          <w:color w:val="000000" w:themeColor="text1"/>
          <w:sz w:val="36"/>
          <w:szCs w:val="36"/>
          <w14:textFill>
            <w14:solidFill>
              <w14:schemeClr w14:val="tx1"/>
            </w14:solidFill>
          </w14:textFill>
        </w:rPr>
      </w:pPr>
      <w:r>
        <w:rPr>
          <w:rFonts w:hint="eastAsia" w:ascii="宋体" w:eastAsia="宋体"/>
          <w:b/>
          <w:color w:val="000000" w:themeColor="text1"/>
          <w:sz w:val="36"/>
          <w:szCs w:val="36"/>
          <w14:textFill>
            <w14:solidFill>
              <w14:schemeClr w14:val="tx1"/>
            </w14:solidFill>
          </w14:textFill>
        </w:rPr>
        <w:t>第</w:t>
      </w:r>
      <w:r>
        <w:rPr>
          <w:rFonts w:hint="eastAsia" w:ascii="宋体" w:eastAsia="宋体"/>
          <w:b/>
          <w:color w:val="000000" w:themeColor="text1"/>
          <w:sz w:val="36"/>
          <w:szCs w:val="36"/>
          <w:lang w:val="en-US" w:eastAsia="zh-CN"/>
          <w14:textFill>
            <w14:solidFill>
              <w14:schemeClr w14:val="tx1"/>
            </w14:solidFill>
          </w14:textFill>
        </w:rPr>
        <w:t>二十</w:t>
      </w:r>
      <w:r>
        <w:rPr>
          <w:rFonts w:hint="eastAsia" w:ascii="宋体" w:eastAsia="宋体"/>
          <w:b/>
          <w:color w:val="000000" w:themeColor="text1"/>
          <w:sz w:val="36"/>
          <w:szCs w:val="36"/>
          <w14:textFill>
            <w14:solidFill>
              <w14:schemeClr w14:val="tx1"/>
            </w14:solidFill>
          </w14:textFill>
        </w:rPr>
        <w:t>届辅导员（班主任）工作论坛征文申报表</w:t>
      </w:r>
    </w:p>
    <w:tbl>
      <w:tblPr>
        <w:tblStyle w:val="7"/>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160"/>
        <w:gridCol w:w="1980"/>
        <w:gridCol w:w="537"/>
        <w:gridCol w:w="1260"/>
        <w:gridCol w:w="1119"/>
      </w:tblGrid>
      <w:tr w14:paraId="720F7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436104F6">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姓名</w:t>
            </w:r>
          </w:p>
        </w:tc>
        <w:tc>
          <w:tcPr>
            <w:tcW w:w="2160" w:type="dxa"/>
            <w:tcBorders>
              <w:top w:val="single" w:color="auto" w:sz="4" w:space="0"/>
              <w:left w:val="single" w:color="auto" w:sz="4" w:space="0"/>
              <w:bottom w:val="single" w:color="auto" w:sz="4" w:space="0"/>
              <w:right w:val="single" w:color="auto" w:sz="4" w:space="0"/>
            </w:tcBorders>
            <w:vAlign w:val="center"/>
          </w:tcPr>
          <w:p w14:paraId="275DB221">
            <w:pPr>
              <w:ind w:left="597"/>
              <w:jc w:val="center"/>
              <w:rPr>
                <w:color w:val="000000" w:themeColor="text1"/>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cBorders>
            <w:vAlign w:val="center"/>
          </w:tcPr>
          <w:p w14:paraId="0D96612C">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学院</w:t>
            </w:r>
          </w:p>
        </w:tc>
        <w:tc>
          <w:tcPr>
            <w:tcW w:w="2916" w:type="dxa"/>
            <w:gridSpan w:val="3"/>
            <w:tcBorders>
              <w:top w:val="single" w:color="auto" w:sz="4" w:space="0"/>
              <w:left w:val="single" w:color="auto" w:sz="4" w:space="0"/>
              <w:bottom w:val="single" w:color="auto" w:sz="4" w:space="0"/>
              <w:right w:val="single" w:color="auto" w:sz="4" w:space="0"/>
            </w:tcBorders>
            <w:vAlign w:val="center"/>
          </w:tcPr>
          <w:p w14:paraId="4EA969C8">
            <w:pPr>
              <w:ind w:left="597"/>
              <w:jc w:val="center"/>
              <w:rPr>
                <w:color w:val="000000" w:themeColor="text1"/>
                <w14:textFill>
                  <w14:solidFill>
                    <w14:schemeClr w14:val="tx1"/>
                  </w14:solidFill>
                </w14:textFill>
              </w:rPr>
            </w:pPr>
          </w:p>
        </w:tc>
      </w:tr>
      <w:tr w14:paraId="3B474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647A55B6">
            <w:pPr>
              <w:ind w:left="0" w:leftChars="0"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征文题目</w:t>
            </w:r>
          </w:p>
        </w:tc>
        <w:tc>
          <w:tcPr>
            <w:tcW w:w="4677" w:type="dxa"/>
            <w:gridSpan w:val="3"/>
            <w:tcBorders>
              <w:top w:val="single" w:color="auto" w:sz="4" w:space="0"/>
              <w:left w:val="single" w:color="auto" w:sz="4" w:space="0"/>
              <w:bottom w:val="single" w:color="auto" w:sz="4" w:space="0"/>
              <w:right w:val="single" w:color="auto" w:sz="4" w:space="0"/>
            </w:tcBorders>
            <w:vAlign w:val="center"/>
          </w:tcPr>
          <w:p w14:paraId="58D06BF5">
            <w:pPr>
              <w:ind w:left="0" w:leftChars="0" w:firstLine="0" w:firstLineChars="0"/>
              <w:jc w:val="center"/>
              <w:rPr>
                <w:color w:val="000000" w:themeColor="text1"/>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14:paraId="77E86015">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字数</w:t>
            </w:r>
          </w:p>
        </w:tc>
        <w:tc>
          <w:tcPr>
            <w:tcW w:w="1119" w:type="dxa"/>
            <w:tcBorders>
              <w:top w:val="single" w:color="auto" w:sz="4" w:space="0"/>
              <w:left w:val="single" w:color="auto" w:sz="4" w:space="0"/>
              <w:bottom w:val="single" w:color="auto" w:sz="4" w:space="0"/>
              <w:right w:val="single" w:color="auto" w:sz="4" w:space="0"/>
            </w:tcBorders>
            <w:vAlign w:val="center"/>
          </w:tcPr>
          <w:p w14:paraId="1CBE1F09">
            <w:pPr>
              <w:ind w:left="597"/>
              <w:jc w:val="left"/>
              <w:rPr>
                <w:color w:val="000000" w:themeColor="text1"/>
                <w14:textFill>
                  <w14:solidFill>
                    <w14:schemeClr w14:val="tx1"/>
                  </w14:solidFill>
                </w14:textFill>
              </w:rPr>
            </w:pPr>
          </w:p>
        </w:tc>
      </w:tr>
      <w:tr w14:paraId="7E130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6"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7EE18FC8">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内容摘要</w:t>
            </w:r>
          </w:p>
          <w:p w14:paraId="615713BA">
            <w:pPr>
              <w:ind w:left="59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200</w:t>
            </w:r>
            <w:r>
              <w:rPr>
                <w:rFonts w:hint="eastAsia"/>
                <w:color w:val="000000" w:themeColor="text1"/>
                <w14:textFill>
                  <w14:solidFill>
                    <w14:schemeClr w14:val="tx1"/>
                  </w14:solidFill>
                </w14:textFill>
              </w:rPr>
              <w:t>字以内)</w:t>
            </w:r>
          </w:p>
        </w:tc>
        <w:tc>
          <w:tcPr>
            <w:tcW w:w="7056" w:type="dxa"/>
            <w:gridSpan w:val="5"/>
            <w:tcBorders>
              <w:top w:val="single" w:color="auto" w:sz="4" w:space="0"/>
              <w:left w:val="single" w:color="auto" w:sz="4" w:space="0"/>
              <w:bottom w:val="single" w:color="auto" w:sz="4" w:space="0"/>
              <w:right w:val="single" w:color="auto" w:sz="4" w:space="0"/>
            </w:tcBorders>
          </w:tcPr>
          <w:p w14:paraId="7DBC7463">
            <w:pPr>
              <w:ind w:left="561" w:leftChars="187" w:firstLine="700" w:firstLineChars="250"/>
              <w:rPr>
                <w:rFonts w:ascii="宋体"/>
                <w:color w:val="000000" w:themeColor="text1"/>
                <w:sz w:val="28"/>
                <w:szCs w:val="28"/>
                <w14:textFill>
                  <w14:solidFill>
                    <w14:schemeClr w14:val="tx1"/>
                  </w14:solidFill>
                </w14:textFill>
              </w:rPr>
            </w:pPr>
          </w:p>
          <w:p w14:paraId="5C948353">
            <w:pPr>
              <w:ind w:left="297" w:leftChars="99" w:firstLine="750" w:firstLineChars="250"/>
              <w:rPr>
                <w:color w:val="000000" w:themeColor="text1"/>
                <w14:textFill>
                  <w14:solidFill>
                    <w14:schemeClr w14:val="tx1"/>
                  </w14:solidFill>
                </w14:textFill>
              </w:rPr>
            </w:pPr>
          </w:p>
        </w:tc>
      </w:tr>
      <w:tr w14:paraId="00F99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6"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29A46E8F">
            <w:pPr>
              <w:ind w:left="59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征文诚信承诺</w:t>
            </w:r>
          </w:p>
        </w:tc>
        <w:tc>
          <w:tcPr>
            <w:tcW w:w="7056" w:type="dxa"/>
            <w:gridSpan w:val="5"/>
            <w:tcBorders>
              <w:top w:val="single" w:color="auto" w:sz="4" w:space="0"/>
              <w:left w:val="single" w:color="auto" w:sz="4" w:space="0"/>
              <w:bottom w:val="single" w:color="auto" w:sz="4" w:space="0"/>
              <w:right w:val="single" w:color="auto" w:sz="4" w:space="0"/>
            </w:tcBorders>
          </w:tcPr>
          <w:p w14:paraId="350270B1">
            <w:pPr>
              <w:ind w:left="0" w:leftChars="0" w:firstLine="60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本人承诺征文由本人原创，无抄袭，若被发现有学术不端行为，本人愿承担相应责任。</w:t>
            </w:r>
            <w:r>
              <w:rPr>
                <w:color w:val="000000" w:themeColor="text1"/>
                <w14:textFill>
                  <w14:solidFill>
                    <w14:schemeClr w14:val="tx1"/>
                  </w14:solidFill>
                </w14:textFill>
              </w:rPr>
              <w:t xml:space="preserve"> </w:t>
            </w:r>
          </w:p>
          <w:p w14:paraId="1BF6628D">
            <w:pPr>
              <w:ind w:left="597"/>
              <w:jc w:val="left"/>
              <w:rPr>
                <w:color w:val="000000" w:themeColor="text1"/>
                <w14:textFill>
                  <w14:solidFill>
                    <w14:schemeClr w14:val="tx1"/>
                  </w14:solidFill>
                </w14:textFill>
              </w:rPr>
            </w:pPr>
            <w:r>
              <w:rPr>
                <w:color w:val="000000" w:themeColor="text1"/>
                <w14:textFill>
                  <w14:solidFill>
                    <w14:schemeClr w14:val="tx1"/>
                  </w14:solidFill>
                </w14:textFill>
              </w:rPr>
              <w:t xml:space="preserve">                          </w:t>
            </w:r>
          </w:p>
          <w:p w14:paraId="10EA8BEB">
            <w:pPr>
              <w:ind w:left="597"/>
              <w:jc w:val="left"/>
              <w:rPr>
                <w:color w:val="000000" w:themeColor="text1"/>
                <w14:textFill>
                  <w14:solidFill>
                    <w14:schemeClr w14:val="tx1"/>
                  </w14:solidFill>
                </w14:textFill>
              </w:rPr>
            </w:pPr>
          </w:p>
          <w:p w14:paraId="777BE67B">
            <w:pPr>
              <w:ind w:left="597"/>
              <w:jc w:val="left"/>
              <w:rPr>
                <w:color w:val="000000" w:themeColor="text1"/>
                <w14:textFill>
                  <w14:solidFill>
                    <w14:schemeClr w14:val="tx1"/>
                  </w14:solidFill>
                </w14:textFill>
              </w:rPr>
            </w:pPr>
          </w:p>
          <w:p w14:paraId="4806B642">
            <w:pPr>
              <w:ind w:left="597"/>
              <w:jc w:val="lef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签名：</w:t>
            </w:r>
          </w:p>
          <w:p w14:paraId="57B240FB">
            <w:pPr>
              <w:ind w:left="597"/>
              <w:jc w:val="left"/>
              <w:rPr>
                <w:rFonts w:ascii="宋体" w:eastAsia="宋体"/>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日</w:t>
            </w:r>
          </w:p>
        </w:tc>
      </w:tr>
      <w:tr w14:paraId="3AEB4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5"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55832909">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学院审核意见</w:t>
            </w:r>
          </w:p>
          <w:p w14:paraId="0A9647A8">
            <w:pPr>
              <w:ind w:left="597"/>
              <w:jc w:val="left"/>
              <w:rPr>
                <w:color w:val="000000" w:themeColor="text1"/>
                <w14:textFill>
                  <w14:solidFill>
                    <w14:schemeClr w14:val="tx1"/>
                  </w14:solidFill>
                </w14:textFill>
              </w:rPr>
            </w:pPr>
          </w:p>
        </w:tc>
        <w:tc>
          <w:tcPr>
            <w:tcW w:w="7056" w:type="dxa"/>
            <w:gridSpan w:val="5"/>
            <w:tcBorders>
              <w:top w:val="single" w:color="auto" w:sz="4" w:space="0"/>
              <w:left w:val="single" w:color="auto" w:sz="4" w:space="0"/>
              <w:bottom w:val="single" w:color="auto" w:sz="4" w:space="0"/>
              <w:right w:val="single" w:color="auto" w:sz="4" w:space="0"/>
            </w:tcBorders>
          </w:tcPr>
          <w:p w14:paraId="4424D253">
            <w:pPr>
              <w:ind w:left="597"/>
              <w:jc w:val="left"/>
              <w:rPr>
                <w:color w:val="000000" w:themeColor="text1"/>
                <w14:textFill>
                  <w14:solidFill>
                    <w14:schemeClr w14:val="tx1"/>
                  </w14:solidFill>
                </w14:textFill>
              </w:rPr>
            </w:pPr>
          </w:p>
          <w:p w14:paraId="638C6C19">
            <w:pPr>
              <w:ind w:left="597"/>
              <w:jc w:val="left"/>
              <w:rPr>
                <w:color w:val="000000" w:themeColor="text1"/>
                <w14:textFill>
                  <w14:solidFill>
                    <w14:schemeClr w14:val="tx1"/>
                  </w14:solidFill>
                </w14:textFill>
              </w:rPr>
            </w:pPr>
          </w:p>
          <w:p w14:paraId="41E61FB6">
            <w:pPr>
              <w:ind w:left="597"/>
              <w:jc w:val="left"/>
              <w:rPr>
                <w:color w:val="000000" w:themeColor="text1"/>
                <w14:textFill>
                  <w14:solidFill>
                    <w14:schemeClr w14:val="tx1"/>
                  </w14:solidFill>
                </w14:textFill>
              </w:rPr>
            </w:pPr>
          </w:p>
          <w:p w14:paraId="7E45E1D5">
            <w:pPr>
              <w:ind w:left="597"/>
              <w:jc w:val="left"/>
              <w:rPr>
                <w:color w:val="000000" w:themeColor="text1"/>
                <w14:textFill>
                  <w14:solidFill>
                    <w14:schemeClr w14:val="tx1"/>
                  </w14:solidFill>
                </w14:textFill>
              </w:rPr>
            </w:pPr>
            <w:r>
              <w:rPr>
                <w:color w:val="000000" w:themeColor="text1"/>
                <w14:textFill>
                  <w14:solidFill>
                    <w14:schemeClr w14:val="tx1"/>
                  </w14:solidFill>
                </w14:textFill>
              </w:rPr>
              <w:t xml:space="preserve">                         </w:t>
            </w:r>
          </w:p>
          <w:p w14:paraId="1D15CD12">
            <w:pPr>
              <w:ind w:left="597"/>
              <w:jc w:val="left"/>
              <w:rPr>
                <w:color w:val="000000" w:themeColor="text1"/>
                <w14:textFill>
                  <w14:solidFill>
                    <w14:schemeClr w14:val="tx1"/>
                  </w14:solidFill>
                </w14:textFill>
              </w:rPr>
            </w:pPr>
          </w:p>
          <w:p w14:paraId="088802AA">
            <w:pPr>
              <w:ind w:left="897" w:leftChars="299" w:firstLine="900" w:firstLineChars="3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党总支负责人签字：</w:t>
            </w:r>
          </w:p>
          <w:p w14:paraId="00459DE5">
            <w:pPr>
              <w:ind w:left="597" w:leftChars="199" w:firstLine="3300" w:firstLineChars="11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年</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日</w:t>
            </w:r>
          </w:p>
        </w:tc>
      </w:tr>
      <w:tr w14:paraId="39B2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8" w:hRule="atLeast"/>
          <w:jc w:val="center"/>
        </w:trPr>
        <w:tc>
          <w:tcPr>
            <w:tcW w:w="2048" w:type="dxa"/>
            <w:tcBorders>
              <w:top w:val="single" w:color="auto" w:sz="4" w:space="0"/>
              <w:left w:val="single" w:color="auto" w:sz="4" w:space="0"/>
              <w:bottom w:val="single" w:color="auto" w:sz="4" w:space="0"/>
              <w:right w:val="single" w:color="auto" w:sz="4" w:space="0"/>
            </w:tcBorders>
            <w:vAlign w:val="center"/>
          </w:tcPr>
          <w:p w14:paraId="45EA2663">
            <w:pPr>
              <w:ind w:left="59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专家评审意见</w:t>
            </w:r>
          </w:p>
        </w:tc>
        <w:tc>
          <w:tcPr>
            <w:tcW w:w="7056" w:type="dxa"/>
            <w:gridSpan w:val="5"/>
            <w:tcBorders>
              <w:top w:val="single" w:color="auto" w:sz="4" w:space="0"/>
              <w:left w:val="single" w:color="auto" w:sz="4" w:space="0"/>
              <w:bottom w:val="single" w:color="auto" w:sz="4" w:space="0"/>
              <w:right w:val="single" w:color="auto" w:sz="4" w:space="0"/>
            </w:tcBorders>
          </w:tcPr>
          <w:p w14:paraId="0DF1CD62">
            <w:pPr>
              <w:ind w:left="597"/>
              <w:jc w:val="left"/>
              <w:rPr>
                <w:color w:val="000000" w:themeColor="text1"/>
                <w14:textFill>
                  <w14:solidFill>
                    <w14:schemeClr w14:val="tx1"/>
                  </w14:solidFill>
                </w14:textFill>
              </w:rPr>
            </w:pPr>
          </w:p>
          <w:p w14:paraId="3FDCB965">
            <w:pPr>
              <w:ind w:left="597"/>
              <w:jc w:val="left"/>
              <w:rPr>
                <w:color w:val="000000" w:themeColor="text1"/>
                <w14:textFill>
                  <w14:solidFill>
                    <w14:schemeClr w14:val="tx1"/>
                  </w14:solidFill>
                </w14:textFill>
              </w:rPr>
            </w:pPr>
          </w:p>
          <w:p w14:paraId="15BE976A">
            <w:pPr>
              <w:ind w:left="597"/>
              <w:jc w:val="left"/>
              <w:rPr>
                <w:color w:val="000000" w:themeColor="text1"/>
                <w14:textFill>
                  <w14:solidFill>
                    <w14:schemeClr w14:val="tx1"/>
                  </w14:solidFill>
                </w14:textFill>
              </w:rPr>
            </w:pPr>
          </w:p>
          <w:p w14:paraId="1BBB8A6A">
            <w:pPr>
              <w:ind w:left="597"/>
              <w:jc w:val="left"/>
              <w:rPr>
                <w:color w:val="000000" w:themeColor="text1"/>
                <w14:textFill>
                  <w14:solidFill>
                    <w14:schemeClr w14:val="tx1"/>
                  </w14:solidFill>
                </w14:textFill>
              </w:rPr>
            </w:pPr>
            <w:r>
              <w:rPr>
                <w:color w:val="000000" w:themeColor="text1"/>
                <w14:textFill>
                  <w14:solidFill>
                    <w14:schemeClr w14:val="tx1"/>
                  </w14:solidFill>
                </w14:textFill>
              </w:rPr>
              <w:t xml:space="preserve">        </w:t>
            </w:r>
          </w:p>
          <w:p w14:paraId="4937D615">
            <w:pPr>
              <w:ind w:left="597" w:leftChars="199" w:firstLine="3750" w:firstLineChars="125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签名：</w:t>
            </w:r>
          </w:p>
          <w:p w14:paraId="748D595D">
            <w:pPr>
              <w:ind w:left="597" w:leftChars="199" w:firstLine="3750" w:firstLineChars="125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年</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日</w:t>
            </w:r>
          </w:p>
        </w:tc>
      </w:tr>
    </w:tbl>
    <w:p w14:paraId="72547278">
      <w:pPr>
        <w:ind w:left="0" w:leftChars="0" w:firstLine="0" w:firstLineChars="0"/>
        <w:jc w:val="left"/>
        <w:rPr>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color w:val="000000" w:themeColor="text1"/>
          <w14:textFill>
            <w14:solidFill>
              <w14:schemeClr w14:val="tx1"/>
            </w14:solidFill>
          </w14:textFill>
        </w:rPr>
        <w:t xml:space="preserve"> </w:t>
      </w:r>
    </w:p>
    <w:p w14:paraId="6C553749">
      <w:pPr>
        <w:ind w:left="59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附件3</w:t>
      </w:r>
    </w:p>
    <w:p w14:paraId="2CD2BDAA">
      <w:pPr>
        <w:ind w:left="880" w:hanging="883"/>
        <w:jc w:val="center"/>
        <w:rPr>
          <w:rFonts w:ascii="宋体" w:eastAsia="宋体"/>
          <w:b/>
          <w:color w:val="000000" w:themeColor="text1"/>
          <w:sz w:val="44"/>
          <w:szCs w:val="44"/>
          <w14:textFill>
            <w14:solidFill>
              <w14:schemeClr w14:val="tx1"/>
            </w14:solidFill>
          </w14:textFill>
        </w:rPr>
      </w:pPr>
      <w:r>
        <w:rPr>
          <w:rFonts w:hint="eastAsia" w:ascii="宋体" w:eastAsia="宋体"/>
          <w:b/>
          <w:color w:val="000000" w:themeColor="text1"/>
          <w:sz w:val="44"/>
          <w:szCs w:val="44"/>
          <w14:textFill>
            <w14:solidFill>
              <w14:schemeClr w14:val="tx1"/>
            </w14:solidFill>
          </w14:textFill>
        </w:rPr>
        <w:t>第</w:t>
      </w:r>
      <w:r>
        <w:rPr>
          <w:rFonts w:hint="eastAsia" w:ascii="宋体" w:eastAsia="宋体"/>
          <w:b/>
          <w:color w:val="000000" w:themeColor="text1"/>
          <w:sz w:val="44"/>
          <w:szCs w:val="44"/>
          <w:lang w:val="en-US" w:eastAsia="zh-CN"/>
          <w14:textFill>
            <w14:solidFill>
              <w14:schemeClr w14:val="tx1"/>
            </w14:solidFill>
          </w14:textFill>
        </w:rPr>
        <w:t>二十</w:t>
      </w:r>
      <w:r>
        <w:rPr>
          <w:rFonts w:hint="eastAsia" w:ascii="宋体" w:eastAsia="宋体"/>
          <w:b/>
          <w:color w:val="000000" w:themeColor="text1"/>
          <w:sz w:val="44"/>
          <w:szCs w:val="44"/>
          <w14:textFill>
            <w14:solidFill>
              <w14:schemeClr w14:val="tx1"/>
            </w14:solidFill>
          </w14:textFill>
        </w:rPr>
        <w:t>届辅导员（班主任）工作论坛征文汇总表</w:t>
      </w:r>
    </w:p>
    <w:p w14:paraId="51F61832">
      <w:pPr>
        <w:ind w:leftChars="0" w:hanging="595" w:hangingChars="186"/>
        <w:jc w:val="left"/>
        <w:rPr>
          <w:rFonts w:ascii="仿宋" w:hAnsi="仿宋" w:eastAsia="仿宋"/>
          <w:b/>
          <w:color w:val="000000" w:themeColor="text1"/>
          <w:sz w:val="32"/>
          <w:szCs w:val="32"/>
          <w14:textFill>
            <w14:solidFill>
              <w14:schemeClr w14:val="tx1"/>
            </w14:solidFill>
          </w14:textFill>
        </w:rPr>
      </w:pPr>
    </w:p>
    <w:tbl>
      <w:tblPr>
        <w:tblStyle w:val="7"/>
        <w:tblpPr w:leftFromText="180" w:rightFromText="180" w:vertAnchor="text" w:horzAnchor="page" w:tblpX="1142" w:tblpY="887"/>
        <w:tblOverlap w:val="never"/>
        <w:tblW w:w="5000" w:type="pct"/>
        <w:tblInd w:w="0" w:type="dxa"/>
        <w:tblLayout w:type="fixed"/>
        <w:tblCellMar>
          <w:top w:w="0" w:type="dxa"/>
          <w:left w:w="108" w:type="dxa"/>
          <w:bottom w:w="0" w:type="dxa"/>
          <w:right w:w="108" w:type="dxa"/>
        </w:tblCellMar>
      </w:tblPr>
      <w:tblGrid>
        <w:gridCol w:w="1101"/>
        <w:gridCol w:w="1417"/>
        <w:gridCol w:w="7192"/>
        <w:gridCol w:w="1488"/>
        <w:gridCol w:w="1488"/>
        <w:gridCol w:w="1488"/>
      </w:tblGrid>
      <w:tr w14:paraId="0F81BED4">
        <w:tblPrEx>
          <w:tblCellMar>
            <w:top w:w="0" w:type="dxa"/>
            <w:left w:w="108" w:type="dxa"/>
            <w:bottom w:w="0" w:type="dxa"/>
            <w:right w:w="108" w:type="dxa"/>
          </w:tblCellMar>
        </w:tblPrEx>
        <w:trPr>
          <w:cantSplit/>
          <w:trHeight w:val="1288" w:hRule="exact"/>
        </w:trPr>
        <w:tc>
          <w:tcPr>
            <w:tcW w:w="388" w:type="pct"/>
            <w:tcBorders>
              <w:top w:val="single" w:color="000000" w:sz="4" w:space="0"/>
              <w:left w:val="single" w:color="000000" w:sz="4" w:space="0"/>
              <w:bottom w:val="single" w:color="000000" w:sz="4" w:space="0"/>
              <w:right w:val="single" w:color="000000" w:sz="4" w:space="0"/>
            </w:tcBorders>
            <w:vAlign w:val="center"/>
          </w:tcPr>
          <w:p w14:paraId="39DFB361">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500" w:type="pct"/>
            <w:tcBorders>
              <w:top w:val="single" w:color="000000" w:sz="4" w:space="0"/>
              <w:left w:val="single" w:color="000000" w:sz="4" w:space="0"/>
              <w:bottom w:val="single" w:color="000000" w:sz="4" w:space="0"/>
              <w:right w:val="single" w:color="000000" w:sz="4" w:space="0"/>
            </w:tcBorders>
            <w:vAlign w:val="center"/>
          </w:tcPr>
          <w:p w14:paraId="4B58224E">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作者姓名</w:t>
            </w:r>
          </w:p>
        </w:tc>
        <w:tc>
          <w:tcPr>
            <w:tcW w:w="2537" w:type="pct"/>
            <w:tcBorders>
              <w:top w:val="single" w:color="000000" w:sz="4" w:space="0"/>
              <w:left w:val="single" w:color="000000" w:sz="4" w:space="0"/>
              <w:bottom w:val="single" w:color="000000" w:sz="4" w:space="0"/>
              <w:right w:val="single" w:color="000000" w:sz="4" w:space="0"/>
            </w:tcBorders>
            <w:vAlign w:val="center"/>
          </w:tcPr>
          <w:p w14:paraId="3C6A9FF7">
            <w:pPr>
              <w:ind w:left="597"/>
              <w:jc w:val="center"/>
              <w:rPr>
                <w:color w:val="000000" w:themeColor="text1"/>
                <w:sz w:val="28"/>
                <w:szCs w:val="28"/>
                <w14:textFill>
                  <w14:solidFill>
                    <w14:schemeClr w14:val="tx1"/>
                  </w14:solidFill>
                </w14:textFill>
              </w:rPr>
            </w:pPr>
            <w:r>
              <w:rPr>
                <w:rFonts w:hint="eastAsia"/>
                <w:color w:val="000000" w:themeColor="text1"/>
                <w14:textFill>
                  <w14:solidFill>
                    <w14:schemeClr w14:val="tx1"/>
                  </w14:solidFill>
                </w14:textFill>
              </w:rPr>
              <w:t>征文题目</w:t>
            </w:r>
          </w:p>
        </w:tc>
        <w:tc>
          <w:tcPr>
            <w:tcW w:w="525" w:type="pct"/>
            <w:tcBorders>
              <w:top w:val="single" w:color="000000" w:sz="4" w:space="0"/>
              <w:left w:val="single" w:color="000000" w:sz="4" w:space="0"/>
              <w:bottom w:val="single" w:color="000000" w:sz="4" w:space="0"/>
              <w:right w:val="single" w:color="000000" w:sz="4" w:space="0"/>
            </w:tcBorders>
            <w:vAlign w:val="center"/>
          </w:tcPr>
          <w:p w14:paraId="1DDC30EF">
            <w:pPr>
              <w:ind w:left="59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查重率</w:t>
            </w:r>
          </w:p>
        </w:tc>
        <w:tc>
          <w:tcPr>
            <w:tcW w:w="525" w:type="pct"/>
            <w:tcBorders>
              <w:top w:val="single" w:color="000000" w:sz="4" w:space="0"/>
              <w:left w:val="single" w:color="000000" w:sz="4" w:space="0"/>
              <w:bottom w:val="single" w:color="000000" w:sz="4" w:space="0"/>
              <w:right w:val="single" w:color="000000" w:sz="4" w:space="0"/>
            </w:tcBorders>
            <w:vAlign w:val="center"/>
          </w:tcPr>
          <w:p w14:paraId="2524FA27">
            <w:pPr>
              <w:ind w:left="0" w:leftChars="0"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学院初评</w:t>
            </w:r>
          </w:p>
          <w:p w14:paraId="44825BCB">
            <w:pPr>
              <w:ind w:left="0" w:leftChars="0"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成绩</w:t>
            </w:r>
          </w:p>
        </w:tc>
        <w:tc>
          <w:tcPr>
            <w:tcW w:w="525" w:type="pct"/>
            <w:tcBorders>
              <w:top w:val="single" w:color="000000" w:sz="4" w:space="0"/>
              <w:left w:val="single" w:color="000000" w:sz="4" w:space="0"/>
              <w:bottom w:val="single" w:color="000000" w:sz="4" w:space="0"/>
              <w:right w:val="single" w:color="000000" w:sz="4" w:space="0"/>
            </w:tcBorders>
          </w:tcPr>
          <w:p w14:paraId="18D100B8">
            <w:pPr>
              <w:ind w:left="0" w:leftChars="0"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是否推荐</w:t>
            </w:r>
          </w:p>
          <w:p w14:paraId="00D356D9">
            <w:pPr>
              <w:ind w:left="0" w:leftChars="0"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校级评选</w:t>
            </w:r>
          </w:p>
        </w:tc>
      </w:tr>
      <w:tr w14:paraId="6CCB0CA8">
        <w:tblPrEx>
          <w:tblCellMar>
            <w:top w:w="0" w:type="dxa"/>
            <w:left w:w="108" w:type="dxa"/>
            <w:bottom w:w="0" w:type="dxa"/>
            <w:right w:w="108" w:type="dxa"/>
          </w:tblCellMar>
        </w:tblPrEx>
        <w:trPr>
          <w:cantSplit/>
          <w:trHeight w:val="851" w:hRule="exact"/>
        </w:trPr>
        <w:tc>
          <w:tcPr>
            <w:tcW w:w="388" w:type="pct"/>
            <w:tcBorders>
              <w:top w:val="single" w:color="000000" w:sz="4" w:space="0"/>
              <w:left w:val="single" w:color="000000" w:sz="4" w:space="0"/>
              <w:bottom w:val="single" w:color="000000" w:sz="4" w:space="0"/>
              <w:right w:val="single" w:color="000000" w:sz="4" w:space="0"/>
            </w:tcBorders>
          </w:tcPr>
          <w:p w14:paraId="1AC215A6">
            <w:pPr>
              <w:ind w:left="597"/>
              <w:jc w:val="left"/>
              <w:rPr>
                <w:color w:val="000000" w:themeColor="text1"/>
                <w14:textFill>
                  <w14:solidFill>
                    <w14:schemeClr w14:val="tx1"/>
                  </w14:solidFill>
                </w14:textFill>
              </w:rPr>
            </w:pPr>
          </w:p>
        </w:tc>
        <w:tc>
          <w:tcPr>
            <w:tcW w:w="500" w:type="pct"/>
            <w:tcBorders>
              <w:top w:val="single" w:color="000000" w:sz="4" w:space="0"/>
              <w:left w:val="single" w:color="000000" w:sz="4" w:space="0"/>
              <w:bottom w:val="single" w:color="000000" w:sz="4" w:space="0"/>
              <w:right w:val="single" w:color="000000" w:sz="4" w:space="0"/>
            </w:tcBorders>
            <w:vAlign w:val="center"/>
          </w:tcPr>
          <w:p w14:paraId="50F87FCA">
            <w:pPr>
              <w:ind w:left="597"/>
              <w:jc w:val="left"/>
              <w:rPr>
                <w:color w:val="000000" w:themeColor="text1"/>
                <w14:textFill>
                  <w14:solidFill>
                    <w14:schemeClr w14:val="tx1"/>
                  </w14:solidFill>
                </w14:textFill>
              </w:rPr>
            </w:pPr>
          </w:p>
        </w:tc>
        <w:tc>
          <w:tcPr>
            <w:tcW w:w="2537" w:type="pct"/>
            <w:tcBorders>
              <w:top w:val="single" w:color="000000" w:sz="4" w:space="0"/>
              <w:left w:val="single" w:color="000000" w:sz="4" w:space="0"/>
              <w:bottom w:val="single" w:color="000000" w:sz="4" w:space="0"/>
              <w:right w:val="single" w:color="000000" w:sz="4" w:space="0"/>
            </w:tcBorders>
            <w:vAlign w:val="center"/>
          </w:tcPr>
          <w:p w14:paraId="5B93F7C6">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2F23CDDB">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vAlign w:val="center"/>
          </w:tcPr>
          <w:p w14:paraId="407DA264">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012887BF">
            <w:pPr>
              <w:ind w:left="597"/>
              <w:jc w:val="left"/>
              <w:rPr>
                <w:color w:val="000000" w:themeColor="text1"/>
                <w14:textFill>
                  <w14:solidFill>
                    <w14:schemeClr w14:val="tx1"/>
                  </w14:solidFill>
                </w14:textFill>
              </w:rPr>
            </w:pPr>
          </w:p>
        </w:tc>
      </w:tr>
      <w:tr w14:paraId="6314C43D">
        <w:tblPrEx>
          <w:tblCellMar>
            <w:top w:w="0" w:type="dxa"/>
            <w:left w:w="108" w:type="dxa"/>
            <w:bottom w:w="0" w:type="dxa"/>
            <w:right w:w="108" w:type="dxa"/>
          </w:tblCellMar>
        </w:tblPrEx>
        <w:trPr>
          <w:cantSplit/>
          <w:trHeight w:val="851" w:hRule="exact"/>
        </w:trPr>
        <w:tc>
          <w:tcPr>
            <w:tcW w:w="388" w:type="pct"/>
            <w:tcBorders>
              <w:top w:val="single" w:color="000000" w:sz="4" w:space="0"/>
              <w:left w:val="single" w:color="000000" w:sz="4" w:space="0"/>
              <w:bottom w:val="single" w:color="000000" w:sz="4" w:space="0"/>
              <w:right w:val="single" w:color="000000" w:sz="4" w:space="0"/>
            </w:tcBorders>
          </w:tcPr>
          <w:p w14:paraId="150D42B4">
            <w:pPr>
              <w:ind w:left="597"/>
              <w:jc w:val="left"/>
              <w:rPr>
                <w:color w:val="000000" w:themeColor="text1"/>
                <w14:textFill>
                  <w14:solidFill>
                    <w14:schemeClr w14:val="tx1"/>
                  </w14:solidFill>
                </w14:textFill>
              </w:rPr>
            </w:pPr>
          </w:p>
        </w:tc>
        <w:tc>
          <w:tcPr>
            <w:tcW w:w="500" w:type="pct"/>
            <w:tcBorders>
              <w:top w:val="single" w:color="000000" w:sz="4" w:space="0"/>
              <w:left w:val="single" w:color="000000" w:sz="4" w:space="0"/>
              <w:bottom w:val="single" w:color="000000" w:sz="4" w:space="0"/>
              <w:right w:val="single" w:color="000000" w:sz="4" w:space="0"/>
            </w:tcBorders>
            <w:vAlign w:val="center"/>
          </w:tcPr>
          <w:p w14:paraId="430839B7">
            <w:pPr>
              <w:ind w:left="597"/>
              <w:jc w:val="left"/>
              <w:rPr>
                <w:color w:val="000000" w:themeColor="text1"/>
                <w14:textFill>
                  <w14:solidFill>
                    <w14:schemeClr w14:val="tx1"/>
                  </w14:solidFill>
                </w14:textFill>
              </w:rPr>
            </w:pPr>
          </w:p>
        </w:tc>
        <w:tc>
          <w:tcPr>
            <w:tcW w:w="2537" w:type="pct"/>
            <w:tcBorders>
              <w:top w:val="single" w:color="000000" w:sz="4" w:space="0"/>
              <w:left w:val="single" w:color="000000" w:sz="4" w:space="0"/>
              <w:bottom w:val="single" w:color="000000" w:sz="4" w:space="0"/>
              <w:right w:val="single" w:color="000000" w:sz="4" w:space="0"/>
            </w:tcBorders>
            <w:vAlign w:val="center"/>
          </w:tcPr>
          <w:p w14:paraId="2581A200">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40C3D154">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vAlign w:val="center"/>
          </w:tcPr>
          <w:p w14:paraId="51BF565E">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4EA27248">
            <w:pPr>
              <w:ind w:left="597"/>
              <w:jc w:val="left"/>
              <w:rPr>
                <w:color w:val="000000" w:themeColor="text1"/>
                <w14:textFill>
                  <w14:solidFill>
                    <w14:schemeClr w14:val="tx1"/>
                  </w14:solidFill>
                </w14:textFill>
              </w:rPr>
            </w:pPr>
          </w:p>
        </w:tc>
      </w:tr>
      <w:tr w14:paraId="2F1DC00E">
        <w:tblPrEx>
          <w:tblCellMar>
            <w:top w:w="0" w:type="dxa"/>
            <w:left w:w="108" w:type="dxa"/>
            <w:bottom w:w="0" w:type="dxa"/>
            <w:right w:w="108" w:type="dxa"/>
          </w:tblCellMar>
        </w:tblPrEx>
        <w:trPr>
          <w:cantSplit/>
          <w:trHeight w:val="851" w:hRule="exact"/>
        </w:trPr>
        <w:tc>
          <w:tcPr>
            <w:tcW w:w="388" w:type="pct"/>
            <w:tcBorders>
              <w:top w:val="single" w:color="000000" w:sz="4" w:space="0"/>
              <w:left w:val="single" w:color="000000" w:sz="4" w:space="0"/>
              <w:bottom w:val="single" w:color="000000" w:sz="4" w:space="0"/>
              <w:right w:val="single" w:color="000000" w:sz="4" w:space="0"/>
            </w:tcBorders>
          </w:tcPr>
          <w:p w14:paraId="602DD161">
            <w:pPr>
              <w:ind w:left="597"/>
              <w:jc w:val="left"/>
              <w:rPr>
                <w:color w:val="000000" w:themeColor="text1"/>
                <w14:textFill>
                  <w14:solidFill>
                    <w14:schemeClr w14:val="tx1"/>
                  </w14:solidFill>
                </w14:textFill>
              </w:rPr>
            </w:pPr>
          </w:p>
        </w:tc>
        <w:tc>
          <w:tcPr>
            <w:tcW w:w="500" w:type="pct"/>
            <w:tcBorders>
              <w:top w:val="single" w:color="000000" w:sz="4" w:space="0"/>
              <w:left w:val="single" w:color="000000" w:sz="4" w:space="0"/>
              <w:bottom w:val="single" w:color="000000" w:sz="4" w:space="0"/>
              <w:right w:val="single" w:color="000000" w:sz="4" w:space="0"/>
            </w:tcBorders>
            <w:vAlign w:val="center"/>
          </w:tcPr>
          <w:p w14:paraId="73E2EC13">
            <w:pPr>
              <w:ind w:left="597"/>
              <w:jc w:val="left"/>
              <w:rPr>
                <w:color w:val="000000" w:themeColor="text1"/>
                <w14:textFill>
                  <w14:solidFill>
                    <w14:schemeClr w14:val="tx1"/>
                  </w14:solidFill>
                </w14:textFill>
              </w:rPr>
            </w:pPr>
          </w:p>
        </w:tc>
        <w:tc>
          <w:tcPr>
            <w:tcW w:w="2537" w:type="pct"/>
            <w:tcBorders>
              <w:top w:val="single" w:color="000000" w:sz="4" w:space="0"/>
              <w:left w:val="single" w:color="000000" w:sz="4" w:space="0"/>
              <w:bottom w:val="single" w:color="000000" w:sz="4" w:space="0"/>
              <w:right w:val="single" w:color="000000" w:sz="4" w:space="0"/>
            </w:tcBorders>
            <w:vAlign w:val="center"/>
          </w:tcPr>
          <w:p w14:paraId="31A4F4B0">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2EEC958B">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vAlign w:val="center"/>
          </w:tcPr>
          <w:p w14:paraId="5D741D23">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194A4152">
            <w:pPr>
              <w:ind w:left="597"/>
              <w:jc w:val="left"/>
              <w:rPr>
                <w:color w:val="000000" w:themeColor="text1"/>
                <w14:textFill>
                  <w14:solidFill>
                    <w14:schemeClr w14:val="tx1"/>
                  </w14:solidFill>
                </w14:textFill>
              </w:rPr>
            </w:pPr>
          </w:p>
        </w:tc>
      </w:tr>
      <w:tr w14:paraId="5E5910D0">
        <w:tblPrEx>
          <w:tblCellMar>
            <w:top w:w="0" w:type="dxa"/>
            <w:left w:w="108" w:type="dxa"/>
            <w:bottom w:w="0" w:type="dxa"/>
            <w:right w:w="108" w:type="dxa"/>
          </w:tblCellMar>
        </w:tblPrEx>
        <w:trPr>
          <w:cantSplit/>
          <w:trHeight w:val="851" w:hRule="exact"/>
        </w:trPr>
        <w:tc>
          <w:tcPr>
            <w:tcW w:w="388" w:type="pct"/>
            <w:tcBorders>
              <w:top w:val="single" w:color="000000" w:sz="4" w:space="0"/>
              <w:left w:val="single" w:color="000000" w:sz="4" w:space="0"/>
              <w:bottom w:val="single" w:color="000000" w:sz="4" w:space="0"/>
              <w:right w:val="single" w:color="000000" w:sz="4" w:space="0"/>
            </w:tcBorders>
          </w:tcPr>
          <w:p w14:paraId="200AAD2B">
            <w:pPr>
              <w:ind w:left="597"/>
              <w:jc w:val="left"/>
              <w:rPr>
                <w:color w:val="000000" w:themeColor="text1"/>
                <w14:textFill>
                  <w14:solidFill>
                    <w14:schemeClr w14:val="tx1"/>
                  </w14:solidFill>
                </w14:textFill>
              </w:rPr>
            </w:pPr>
          </w:p>
        </w:tc>
        <w:tc>
          <w:tcPr>
            <w:tcW w:w="500" w:type="pct"/>
            <w:tcBorders>
              <w:top w:val="single" w:color="000000" w:sz="4" w:space="0"/>
              <w:left w:val="single" w:color="000000" w:sz="4" w:space="0"/>
              <w:bottom w:val="single" w:color="000000" w:sz="4" w:space="0"/>
              <w:right w:val="single" w:color="000000" w:sz="4" w:space="0"/>
            </w:tcBorders>
            <w:vAlign w:val="center"/>
          </w:tcPr>
          <w:p w14:paraId="6A0036B3">
            <w:pPr>
              <w:ind w:left="597"/>
              <w:jc w:val="left"/>
              <w:rPr>
                <w:color w:val="000000" w:themeColor="text1"/>
                <w14:textFill>
                  <w14:solidFill>
                    <w14:schemeClr w14:val="tx1"/>
                  </w14:solidFill>
                </w14:textFill>
              </w:rPr>
            </w:pPr>
          </w:p>
        </w:tc>
        <w:tc>
          <w:tcPr>
            <w:tcW w:w="2537" w:type="pct"/>
            <w:tcBorders>
              <w:top w:val="single" w:color="000000" w:sz="4" w:space="0"/>
              <w:left w:val="single" w:color="000000" w:sz="4" w:space="0"/>
              <w:bottom w:val="single" w:color="000000" w:sz="4" w:space="0"/>
              <w:right w:val="single" w:color="000000" w:sz="4" w:space="0"/>
            </w:tcBorders>
            <w:vAlign w:val="center"/>
          </w:tcPr>
          <w:p w14:paraId="61A44BA2">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1DEBEF5F">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vAlign w:val="center"/>
          </w:tcPr>
          <w:p w14:paraId="49C6FFF1">
            <w:pPr>
              <w:ind w:left="597"/>
              <w:jc w:val="left"/>
              <w:rPr>
                <w:color w:val="000000" w:themeColor="text1"/>
                <w14:textFill>
                  <w14:solidFill>
                    <w14:schemeClr w14:val="tx1"/>
                  </w14:solidFill>
                </w14:textFill>
              </w:rPr>
            </w:pPr>
          </w:p>
        </w:tc>
        <w:tc>
          <w:tcPr>
            <w:tcW w:w="525" w:type="pct"/>
            <w:tcBorders>
              <w:top w:val="single" w:color="000000" w:sz="4" w:space="0"/>
              <w:left w:val="single" w:color="000000" w:sz="4" w:space="0"/>
              <w:bottom w:val="single" w:color="000000" w:sz="4" w:space="0"/>
              <w:right w:val="single" w:color="000000" w:sz="4" w:space="0"/>
            </w:tcBorders>
          </w:tcPr>
          <w:p w14:paraId="145456F0">
            <w:pPr>
              <w:ind w:left="597"/>
              <w:jc w:val="left"/>
              <w:rPr>
                <w:color w:val="000000" w:themeColor="text1"/>
                <w14:textFill>
                  <w14:solidFill>
                    <w14:schemeClr w14:val="tx1"/>
                  </w14:solidFill>
                </w14:textFill>
              </w:rPr>
            </w:pPr>
          </w:p>
        </w:tc>
      </w:tr>
    </w:tbl>
    <w:p w14:paraId="01EB1BBD">
      <w:pPr>
        <w:ind w:leftChars="1" w:hanging="595" w:hangingChars="186"/>
        <w:jc w:val="lef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学院:  </w:t>
      </w:r>
    </w:p>
    <w:p w14:paraId="1669294B">
      <w:pPr>
        <w:ind w:left="637" w:hanging="64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注：请按初评成绩由高到低进行排序，辅导员、班主任分别填写汇总。</w:t>
      </w:r>
    </w:p>
    <w:sectPr>
      <w:pgSz w:w="16838" w:h="11906" w:orient="landscape"/>
      <w:pgMar w:top="1797" w:right="1440" w:bottom="1797" w:left="1440" w:header="851" w:footer="992"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3" w:hanging="600"/>
      </w:pPr>
      <w:r>
        <w:separator/>
      </w:r>
    </w:p>
  </w:endnote>
  <w:endnote w:type="continuationSeparator" w:id="1">
    <w:p>
      <w:pPr>
        <w:spacing w:line="240" w:lineRule="auto"/>
        <w:ind w:left="-3" w:hanging="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04E83">
    <w:pPr>
      <w:pStyle w:val="4"/>
      <w:ind w:left="357" w:hanging="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C3FDD">
    <w:pPr>
      <w:pStyle w:val="4"/>
      <w:ind w:left="357" w:hanging="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60442">
    <w:pPr>
      <w:pStyle w:val="4"/>
      <w:ind w:left="357" w:hanging="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left="-3" w:hanging="600"/>
      </w:pPr>
      <w:r>
        <w:separator/>
      </w:r>
    </w:p>
  </w:footnote>
  <w:footnote w:type="continuationSeparator" w:id="1">
    <w:p>
      <w:pPr>
        <w:spacing w:line="240" w:lineRule="auto"/>
        <w:ind w:left="-3" w:hanging="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70642">
    <w:pPr>
      <w:pStyle w:val="5"/>
      <w:pBdr>
        <w:bottom w:val="none" w:color="auto" w:sz="0" w:space="1"/>
      </w:pBdr>
      <w:ind w:left="357" w:hanging="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16D62">
    <w:pPr>
      <w:pStyle w:val="5"/>
      <w:ind w:left="357" w:hanging="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F1159">
    <w:pPr>
      <w:pStyle w:val="5"/>
      <w:ind w:left="357" w:hanging="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8B5E27"/>
    <w:multiLevelType w:val="multilevel"/>
    <w:tmpl w:val="1F8B5E27"/>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zYThlOTk1NWM0M2ZjYmZiYmExMTcyMDdiZDEyOTIifQ=="/>
  </w:docVars>
  <w:rsids>
    <w:rsidRoot w:val="007640AD"/>
    <w:rsid w:val="00030E3C"/>
    <w:rsid w:val="00062DBA"/>
    <w:rsid w:val="00065194"/>
    <w:rsid w:val="000742C7"/>
    <w:rsid w:val="000759BE"/>
    <w:rsid w:val="000D0495"/>
    <w:rsid w:val="00114DB9"/>
    <w:rsid w:val="00135180"/>
    <w:rsid w:val="0019095E"/>
    <w:rsid w:val="001A51C1"/>
    <w:rsid w:val="001E10B6"/>
    <w:rsid w:val="001F7099"/>
    <w:rsid w:val="0024610C"/>
    <w:rsid w:val="00263049"/>
    <w:rsid w:val="0027169A"/>
    <w:rsid w:val="0028779E"/>
    <w:rsid w:val="002C5C61"/>
    <w:rsid w:val="003230C0"/>
    <w:rsid w:val="00356D2D"/>
    <w:rsid w:val="003811BC"/>
    <w:rsid w:val="00385EFD"/>
    <w:rsid w:val="003864B6"/>
    <w:rsid w:val="003E7877"/>
    <w:rsid w:val="00415375"/>
    <w:rsid w:val="004273BF"/>
    <w:rsid w:val="004531D7"/>
    <w:rsid w:val="00460D3D"/>
    <w:rsid w:val="00492E04"/>
    <w:rsid w:val="0049661B"/>
    <w:rsid w:val="004E3CAC"/>
    <w:rsid w:val="00500D6C"/>
    <w:rsid w:val="00587F5E"/>
    <w:rsid w:val="005B2A6C"/>
    <w:rsid w:val="005D0F74"/>
    <w:rsid w:val="0062579F"/>
    <w:rsid w:val="00675BC6"/>
    <w:rsid w:val="006809D3"/>
    <w:rsid w:val="00681B0C"/>
    <w:rsid w:val="006D267A"/>
    <w:rsid w:val="007011C8"/>
    <w:rsid w:val="00711B65"/>
    <w:rsid w:val="0072724D"/>
    <w:rsid w:val="00753853"/>
    <w:rsid w:val="007640AD"/>
    <w:rsid w:val="007725A2"/>
    <w:rsid w:val="007836A8"/>
    <w:rsid w:val="007E3DFE"/>
    <w:rsid w:val="007F0B1B"/>
    <w:rsid w:val="008006EC"/>
    <w:rsid w:val="00800E8D"/>
    <w:rsid w:val="00875C2F"/>
    <w:rsid w:val="00883BDC"/>
    <w:rsid w:val="0089007E"/>
    <w:rsid w:val="00894B10"/>
    <w:rsid w:val="008C3D2E"/>
    <w:rsid w:val="008D254F"/>
    <w:rsid w:val="008E55BF"/>
    <w:rsid w:val="0094776F"/>
    <w:rsid w:val="009D25C7"/>
    <w:rsid w:val="009D273A"/>
    <w:rsid w:val="00A3172A"/>
    <w:rsid w:val="00A360F8"/>
    <w:rsid w:val="00A507EF"/>
    <w:rsid w:val="00A84B36"/>
    <w:rsid w:val="00A87AC8"/>
    <w:rsid w:val="00AB5A68"/>
    <w:rsid w:val="00AC488F"/>
    <w:rsid w:val="00B547C9"/>
    <w:rsid w:val="00B602F5"/>
    <w:rsid w:val="00B86F55"/>
    <w:rsid w:val="00BB7EA2"/>
    <w:rsid w:val="00BD7D5F"/>
    <w:rsid w:val="00C12912"/>
    <w:rsid w:val="00CA2F68"/>
    <w:rsid w:val="00CB5B84"/>
    <w:rsid w:val="00CF60D0"/>
    <w:rsid w:val="00D111FB"/>
    <w:rsid w:val="00D2761C"/>
    <w:rsid w:val="00DB698A"/>
    <w:rsid w:val="00DD0681"/>
    <w:rsid w:val="00DF7A6F"/>
    <w:rsid w:val="00E0150E"/>
    <w:rsid w:val="00E37D05"/>
    <w:rsid w:val="00E5406A"/>
    <w:rsid w:val="00E95551"/>
    <w:rsid w:val="00EA2FD9"/>
    <w:rsid w:val="00F31948"/>
    <w:rsid w:val="00F56312"/>
    <w:rsid w:val="00F92DF8"/>
    <w:rsid w:val="00FC644F"/>
    <w:rsid w:val="00FD7D57"/>
    <w:rsid w:val="02704AC1"/>
    <w:rsid w:val="0299169B"/>
    <w:rsid w:val="0E212977"/>
    <w:rsid w:val="0E43752E"/>
    <w:rsid w:val="0E7E40C2"/>
    <w:rsid w:val="15CE21BE"/>
    <w:rsid w:val="187272F1"/>
    <w:rsid w:val="1D403830"/>
    <w:rsid w:val="1EF8592B"/>
    <w:rsid w:val="1F785616"/>
    <w:rsid w:val="257F27A2"/>
    <w:rsid w:val="27DE6F05"/>
    <w:rsid w:val="27E26EB4"/>
    <w:rsid w:val="2DFB69D2"/>
    <w:rsid w:val="2E5A3DAC"/>
    <w:rsid w:val="320278C0"/>
    <w:rsid w:val="32A45E26"/>
    <w:rsid w:val="34EE6B45"/>
    <w:rsid w:val="38F82B3F"/>
    <w:rsid w:val="39504729"/>
    <w:rsid w:val="3A680389"/>
    <w:rsid w:val="3AFF65C7"/>
    <w:rsid w:val="3CB43221"/>
    <w:rsid w:val="3CE2441F"/>
    <w:rsid w:val="3E7A347C"/>
    <w:rsid w:val="415154E2"/>
    <w:rsid w:val="44901E7E"/>
    <w:rsid w:val="45380AE1"/>
    <w:rsid w:val="455C26A8"/>
    <w:rsid w:val="48624DF2"/>
    <w:rsid w:val="49E01BBF"/>
    <w:rsid w:val="4AC7411F"/>
    <w:rsid w:val="4B7342A7"/>
    <w:rsid w:val="4F6B1357"/>
    <w:rsid w:val="57947B8F"/>
    <w:rsid w:val="5B841BB9"/>
    <w:rsid w:val="5E9229B9"/>
    <w:rsid w:val="60824919"/>
    <w:rsid w:val="623B79F2"/>
    <w:rsid w:val="63F91396"/>
    <w:rsid w:val="6C0D3741"/>
    <w:rsid w:val="6E3B25AB"/>
    <w:rsid w:val="737B5CDA"/>
    <w:rsid w:val="74900A25"/>
    <w:rsid w:val="7F17496E"/>
    <w:rsid w:val="7FBA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20" w:lineRule="atLeast"/>
      <w:ind w:left="598" w:leftChars="-1" w:hanging="600" w:hangingChars="200"/>
      <w:jc w:val="both"/>
    </w:pPr>
    <w:rPr>
      <w:rFonts w:ascii="华文仿宋" w:hAnsi="宋体" w:eastAsia="华文仿宋" w:cs="宋体"/>
      <w:color w:val="333333"/>
      <w:sz w:val="30"/>
      <w:szCs w:val="30"/>
      <w:lang w:val="en-US" w:eastAsia="zh-CN" w:bidi="ar-SA"/>
    </w:rPr>
  </w:style>
  <w:style w:type="paragraph" w:styleId="2">
    <w:name w:val="heading 3"/>
    <w:basedOn w:val="1"/>
    <w:next w:val="1"/>
    <w:link w:val="17"/>
    <w:qFormat/>
    <w:uiPriority w:val="9"/>
    <w:pPr>
      <w:spacing w:before="100" w:beforeAutospacing="1" w:after="100" w:afterAutospacing="1"/>
      <w:jc w:val="left"/>
      <w:outlineLvl w:val="2"/>
    </w:pPr>
    <w:rPr>
      <w:rFonts w:ascii="宋体" w:eastAsia="宋体"/>
      <w:b/>
      <w:bCs/>
      <w:sz w:val="27"/>
      <w:szCs w:val="27"/>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6"/>
    <w:unhideWhenUsed/>
    <w:qFormat/>
    <w:uiPriority w:val="99"/>
    <w:pPr>
      <w:spacing w:line="240" w:lineRule="auto"/>
    </w:pPr>
    <w:rPr>
      <w:sz w:val="18"/>
      <w:szCs w:val="18"/>
    </w:rPr>
  </w:style>
  <w:style w:type="paragraph" w:styleId="4">
    <w:name w:val="footer"/>
    <w:basedOn w:val="1"/>
    <w:link w:val="15"/>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99"/>
    <w:pPr>
      <w:spacing w:before="100" w:beforeAutospacing="1" w:after="100" w:afterAutospacing="1"/>
      <w:jc w:val="left"/>
    </w:pPr>
    <w:rPr>
      <w:rFonts w:ascii="宋体" w:eastAsia="宋体"/>
      <w:sz w:val="24"/>
      <w:szCs w:val="24"/>
    </w:rPr>
  </w:style>
  <w:style w:type="character" w:styleId="9">
    <w:name w:val="Strong"/>
    <w:basedOn w:val="8"/>
    <w:qFormat/>
    <w:uiPriority w:val="22"/>
  </w:style>
  <w:style w:type="character" w:styleId="10">
    <w:name w:val="FollowedHyperlink"/>
    <w:basedOn w:val="8"/>
    <w:unhideWhenUsed/>
    <w:qFormat/>
    <w:uiPriority w:val="99"/>
    <w:rPr>
      <w:color w:val="403F41"/>
      <w:u w:val="none"/>
    </w:rPr>
  </w:style>
  <w:style w:type="character" w:styleId="11">
    <w:name w:val="Emphasis"/>
    <w:basedOn w:val="8"/>
    <w:qFormat/>
    <w:uiPriority w:val="20"/>
  </w:style>
  <w:style w:type="character" w:styleId="12">
    <w:name w:val="Hyperlink"/>
    <w:basedOn w:val="8"/>
    <w:unhideWhenUsed/>
    <w:qFormat/>
    <w:uiPriority w:val="99"/>
    <w:rPr>
      <w:color w:val="403F41"/>
      <w:u w:val="none"/>
    </w:rPr>
  </w:style>
  <w:style w:type="paragraph" w:customStyle="1" w:styleId="13">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character" w:customStyle="1" w:styleId="14">
    <w:name w:val="apple-converted-space"/>
    <w:basedOn w:val="8"/>
    <w:qFormat/>
    <w:uiPriority w:val="0"/>
  </w:style>
  <w:style w:type="character" w:customStyle="1" w:styleId="15">
    <w:name w:val="页脚 字符"/>
    <w:link w:val="4"/>
    <w:semiHidden/>
    <w:qFormat/>
    <w:uiPriority w:val="99"/>
    <w:rPr>
      <w:rFonts w:ascii="华文仿宋" w:hAnsi="宋体" w:eastAsia="华文仿宋" w:cs="宋体"/>
      <w:color w:val="333333"/>
      <w:sz w:val="18"/>
      <w:szCs w:val="18"/>
    </w:rPr>
  </w:style>
  <w:style w:type="character" w:customStyle="1" w:styleId="16">
    <w:name w:val="批注框文本 字符"/>
    <w:link w:val="3"/>
    <w:semiHidden/>
    <w:qFormat/>
    <w:uiPriority w:val="99"/>
    <w:rPr>
      <w:rFonts w:ascii="华文仿宋" w:hAnsi="宋体" w:eastAsia="华文仿宋" w:cs="宋体"/>
      <w:color w:val="333333"/>
      <w:sz w:val="18"/>
      <w:szCs w:val="18"/>
    </w:rPr>
  </w:style>
  <w:style w:type="character" w:customStyle="1" w:styleId="17">
    <w:name w:val="标题 3 字符"/>
    <w:link w:val="2"/>
    <w:qFormat/>
    <w:uiPriority w:val="9"/>
    <w:rPr>
      <w:rFonts w:ascii="宋体" w:hAnsi="宋体" w:eastAsia="宋体" w:cs="宋体"/>
      <w:b/>
      <w:bCs/>
      <w:kern w:val="0"/>
      <w:sz w:val="27"/>
      <w:szCs w:val="27"/>
    </w:rPr>
  </w:style>
  <w:style w:type="character" w:customStyle="1" w:styleId="18">
    <w:name w:val="item-name1"/>
    <w:basedOn w:val="8"/>
    <w:uiPriority w:val="0"/>
  </w:style>
  <w:style w:type="character" w:customStyle="1" w:styleId="19">
    <w:name w:val="页眉 字符"/>
    <w:link w:val="5"/>
    <w:semiHidden/>
    <w:qFormat/>
    <w:uiPriority w:val="99"/>
    <w:rPr>
      <w:rFonts w:ascii="华文仿宋" w:hAnsi="宋体" w:eastAsia="华文仿宋" w:cs="宋体"/>
      <w:color w:val="333333"/>
      <w:sz w:val="18"/>
      <w:szCs w:val="18"/>
    </w:rPr>
  </w:style>
  <w:style w:type="character" w:customStyle="1" w:styleId="20">
    <w:name w:val="item-name"/>
    <w:basedOn w:val="8"/>
    <w:qFormat/>
    <w:uiPriority w:val="0"/>
  </w:style>
  <w:style w:type="paragraph" w:styleId="21">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3399</Words>
  <Characters>3670</Characters>
  <Lines>25</Lines>
  <Paragraphs>7</Paragraphs>
  <TotalTime>0</TotalTime>
  <ScaleCrop>false</ScaleCrop>
  <LinksUpToDate>false</LinksUpToDate>
  <CharactersWithSpaces>3810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2017-05-09T03:16:00Z</dcterms:created>
  <dc:creator>Administrator</dc:creator>
  <cp:lastModifiedBy>鹿小毛</cp:lastModifiedBy>
  <cp:lastPrinted>2020-06-08T01:54:00Z</cp:lastPrinted>
  <dcterms:modified xsi:type="dcterms:W3CDTF">2025-04-07T04:40:09Z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B435F481C36F4222B6149BD40541C198_12</vt:lpwstr>
  </property>
  <property fmtid="{D5CDD505-2E9C-101B-9397-08002B2CF9AE}" pid="4" name="KSOTemplateDocerSaveRecord">
    <vt:lpwstr>eyJoZGlkIjoiMjBiNjY1NmY5NTAwOGUwNDVjZGViNmY3ODQ0Zjc0YTgiLCJ1c2VySWQiOiI0MDQ4MjY2MzcifQ==</vt:lpwstr>
  </property>
</Properties>
</file>